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1E2B1" w14:textId="126F9325" w:rsidR="0045765E" w:rsidRPr="001834E3" w:rsidRDefault="00E328E6" w:rsidP="00E328E6">
      <w:pPr>
        <w:pStyle w:val="Heading1"/>
        <w:jc w:val="center"/>
        <w:rPr>
          <w:b/>
          <w:bCs/>
        </w:rPr>
      </w:pPr>
      <w:r w:rsidRPr="001834E3">
        <w:rPr>
          <w:b/>
          <w:bCs/>
        </w:rPr>
        <w:t>Solar and Other Renewable Energy Devices Policy</w:t>
      </w:r>
    </w:p>
    <w:p w14:paraId="5D6C9E0C" w14:textId="2AF827A0" w:rsidR="00E328E6" w:rsidRPr="001834E3" w:rsidRDefault="00E328E6"/>
    <w:p w14:paraId="0D14E2DF" w14:textId="2A997055" w:rsidR="00E328E6" w:rsidRPr="001834E3" w:rsidRDefault="00E328E6">
      <w:r w:rsidRPr="001834E3">
        <w:t xml:space="preserve">The Finney Crossing Master Residential Association (FCRMA) recognizes that renewable energy is </w:t>
      </w:r>
      <w:r w:rsidR="000A662A" w:rsidRPr="001834E3">
        <w:t xml:space="preserve">of interest to some </w:t>
      </w:r>
      <w:r w:rsidRPr="001834E3">
        <w:t>homeowners in the community.  We also recognize that V.S.A.</w:t>
      </w:r>
      <w:r w:rsidR="00D9602A" w:rsidRPr="001834E3">
        <w:rPr>
          <w:color w:val="000000"/>
        </w:rPr>
        <w:t xml:space="preserve"> </w:t>
      </w:r>
      <w:r w:rsidR="00C55DFD" w:rsidRPr="001834E3">
        <w:rPr>
          <w:color w:val="000000"/>
        </w:rPr>
        <w:t>Chapter 5; Subchapter 6; section</w:t>
      </w:r>
      <w:r w:rsidR="00401235" w:rsidRPr="001834E3">
        <w:rPr>
          <w:color w:val="000000"/>
        </w:rPr>
        <w:t xml:space="preserve"> </w:t>
      </w:r>
      <w:r w:rsidRPr="001834E3">
        <w:t xml:space="preserve">544 limits the authority that the Association has in restricting renewable energy devices on rooftops.  </w:t>
      </w:r>
      <w:r w:rsidR="000A662A" w:rsidRPr="001834E3">
        <w:t>I</w:t>
      </w:r>
      <w:r w:rsidR="00EF7BF7" w:rsidRPr="001834E3">
        <w:t xml:space="preserve">t is important that these systems are installed in a manner that respects legitimate competing community interests. </w:t>
      </w:r>
      <w:r w:rsidRPr="001834E3">
        <w:t>Within th</w:t>
      </w:r>
      <w:r w:rsidR="005228CE" w:rsidRPr="001834E3">
        <w:t>is</w:t>
      </w:r>
      <w:r w:rsidRPr="001834E3">
        <w:t xml:space="preserve"> scope of authority, the FCRMA has the following </w:t>
      </w:r>
      <w:r w:rsidR="00492382" w:rsidRPr="001834E3">
        <w:t>requirements</w:t>
      </w:r>
      <w:r w:rsidRPr="001834E3">
        <w:t xml:space="preserve"> to guide homeowners in </w:t>
      </w:r>
      <w:r w:rsidR="000F7CAC" w:rsidRPr="001834E3">
        <w:t xml:space="preserve">installing </w:t>
      </w:r>
      <w:r w:rsidRPr="001834E3">
        <w:t>these devices.</w:t>
      </w:r>
    </w:p>
    <w:p w14:paraId="7526F5D1" w14:textId="77777777" w:rsidR="0004287A" w:rsidRPr="001834E3" w:rsidRDefault="0004287A" w:rsidP="0004287A">
      <w:pPr>
        <w:rPr>
          <w:b/>
          <w:bCs/>
        </w:rPr>
      </w:pPr>
      <w:r w:rsidRPr="001834E3">
        <w:rPr>
          <w:b/>
          <w:bCs/>
        </w:rPr>
        <w:t>Application Requirements</w:t>
      </w:r>
    </w:p>
    <w:p w14:paraId="72B14F0B" w14:textId="77777777" w:rsidR="0004287A" w:rsidRPr="001834E3" w:rsidRDefault="0004287A" w:rsidP="0004287A">
      <w:pPr>
        <w:pStyle w:val="NormalWeb"/>
        <w:shd w:val="clear" w:color="auto" w:fill="FFFFFF"/>
        <w:spacing w:before="0" w:beforeAutospacing="0" w:after="0" w:afterAutospacing="0"/>
        <w:rPr>
          <w:rFonts w:asciiTheme="minorHAnsi" w:hAnsiTheme="minorHAnsi" w:cstheme="minorHAnsi"/>
          <w:color w:val="222222"/>
          <w:sz w:val="22"/>
          <w:szCs w:val="22"/>
        </w:rPr>
      </w:pPr>
      <w:r w:rsidRPr="001834E3">
        <w:rPr>
          <w:rFonts w:asciiTheme="minorHAnsi" w:hAnsiTheme="minorHAnsi" w:cstheme="minorHAnsi"/>
          <w:sz w:val="22"/>
          <w:szCs w:val="22"/>
        </w:rPr>
        <w:t xml:space="preserve">All renewables energy devices require Design Review Committee (DRC) review and Board of Directors (Board) approval before installation. The owner assumes and bears all risks and costs regarding any damage caused by the device’s installation, maintenance, and use. </w:t>
      </w:r>
      <w:r w:rsidRPr="001834E3">
        <w:rPr>
          <w:rFonts w:asciiTheme="minorHAnsi" w:hAnsiTheme="minorHAnsi" w:cstheme="minorHAnsi"/>
          <w:color w:val="222222"/>
          <w:sz w:val="22"/>
          <w:szCs w:val="22"/>
        </w:rPr>
        <w:t>All requirements in this policy must be addressed in the application to the DRC for review.  Incomplete applications may delay the review and approval process.</w:t>
      </w:r>
    </w:p>
    <w:p w14:paraId="0268078F" w14:textId="77777777" w:rsidR="0004287A" w:rsidRPr="001834E3" w:rsidRDefault="0004287A" w:rsidP="00B758E3">
      <w:pPr>
        <w:pStyle w:val="NormalWeb"/>
        <w:shd w:val="clear" w:color="auto" w:fill="FFFFFF"/>
        <w:spacing w:before="0" w:beforeAutospacing="0" w:after="0" w:afterAutospacing="0"/>
        <w:rPr>
          <w:rFonts w:ascii="Calibri" w:hAnsi="Calibri" w:cs="Calibri"/>
          <w:color w:val="222222"/>
          <w:sz w:val="22"/>
          <w:szCs w:val="22"/>
        </w:rPr>
      </w:pPr>
    </w:p>
    <w:p w14:paraId="45ECBD64" w14:textId="77E76058" w:rsidR="00B758E3" w:rsidRPr="001834E3" w:rsidRDefault="00B758E3" w:rsidP="00B758E3">
      <w:pPr>
        <w:pStyle w:val="NormalWeb"/>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Prior to undertaking the installation of any renewable energy devices, the homeowner shall, at their sole cost and expense, comply with the following requirements:</w:t>
      </w:r>
    </w:p>
    <w:p w14:paraId="29D1FB9A" w14:textId="77777777" w:rsidR="00B758E3" w:rsidRPr="001834E3" w:rsidRDefault="00B758E3" w:rsidP="00B758E3">
      <w:pPr>
        <w:pStyle w:val="NormalWeb"/>
        <w:shd w:val="clear" w:color="auto" w:fill="FFFFFF"/>
        <w:spacing w:before="0" w:beforeAutospacing="0" w:after="0" w:afterAutospacing="0"/>
        <w:rPr>
          <w:rFonts w:ascii="Calibri" w:hAnsi="Calibri" w:cs="Calibri"/>
          <w:color w:val="222222"/>
          <w:sz w:val="22"/>
          <w:szCs w:val="22"/>
        </w:rPr>
      </w:pPr>
    </w:p>
    <w:p w14:paraId="2926DF8C" w14:textId="12980394" w:rsidR="00B758E3" w:rsidRPr="001834E3" w:rsidRDefault="00B758E3" w:rsidP="00B758E3">
      <w:pPr>
        <w:pStyle w:val="NormalWeb"/>
        <w:numPr>
          <w:ilvl w:val="1"/>
          <w:numId w:val="7"/>
        </w:numPr>
        <w:shd w:val="clear" w:color="auto" w:fill="FFFFFF"/>
        <w:spacing w:before="0" w:beforeAutospacing="0" w:after="0" w:afterAutospacing="0"/>
        <w:rPr>
          <w:rFonts w:ascii="Calibri" w:hAnsi="Calibri" w:cs="Calibri"/>
          <w:color w:val="222222"/>
          <w:sz w:val="22"/>
          <w:szCs w:val="22"/>
        </w:rPr>
      </w:pPr>
      <w:proofErr w:type="gramStart"/>
      <w:r w:rsidRPr="001834E3">
        <w:rPr>
          <w:rFonts w:ascii="Calibri" w:hAnsi="Calibri" w:cs="Calibri"/>
          <w:color w:val="222222"/>
          <w:sz w:val="22"/>
          <w:szCs w:val="22"/>
        </w:rPr>
        <w:t>Submit an application</w:t>
      </w:r>
      <w:proofErr w:type="gramEnd"/>
      <w:r w:rsidRPr="001834E3">
        <w:rPr>
          <w:rFonts w:ascii="Calibri" w:hAnsi="Calibri" w:cs="Calibri"/>
          <w:color w:val="222222"/>
          <w:sz w:val="22"/>
          <w:szCs w:val="22"/>
        </w:rPr>
        <w:t xml:space="preserve"> to the Design Review Committee (DRC) which shall include</w:t>
      </w:r>
      <w:r w:rsidR="00790DED" w:rsidRPr="001834E3">
        <w:rPr>
          <w:rFonts w:ascii="Calibri" w:hAnsi="Calibri" w:cs="Calibri"/>
          <w:color w:val="222222"/>
          <w:sz w:val="22"/>
          <w:szCs w:val="22"/>
        </w:rPr>
        <w:t xml:space="preserve">, but shall not be limited to, </w:t>
      </w:r>
      <w:r w:rsidRPr="001834E3">
        <w:rPr>
          <w:rFonts w:ascii="Calibri" w:hAnsi="Calibri" w:cs="Calibri"/>
          <w:color w:val="222222"/>
          <w:sz w:val="22"/>
          <w:szCs w:val="22"/>
        </w:rPr>
        <w:t>the following:</w:t>
      </w:r>
    </w:p>
    <w:p w14:paraId="28F5F42F" w14:textId="1AADBCCA" w:rsidR="00B758E3" w:rsidRPr="001834E3" w:rsidRDefault="00B758E3" w:rsidP="00B758E3">
      <w:pPr>
        <w:pStyle w:val="NormalWeb"/>
        <w:numPr>
          <w:ilvl w:val="2"/>
          <w:numId w:val="15"/>
        </w:numPr>
        <w:shd w:val="clear" w:color="auto" w:fill="FFFFFF"/>
        <w:spacing w:after="0"/>
        <w:rPr>
          <w:rFonts w:ascii="Calibri" w:hAnsi="Calibri" w:cs="Calibri"/>
          <w:color w:val="222222"/>
          <w:sz w:val="22"/>
          <w:szCs w:val="22"/>
        </w:rPr>
      </w:pPr>
      <w:r w:rsidRPr="001834E3">
        <w:rPr>
          <w:rFonts w:ascii="Calibri" w:hAnsi="Calibri" w:cs="Calibri"/>
          <w:color w:val="222222"/>
          <w:sz w:val="22"/>
          <w:szCs w:val="22"/>
        </w:rPr>
        <w:t xml:space="preserve">Drawings (with dimensions) of specific proposed panel layout, how they will be mounted and location of any inverter hardware, manual shutoffs, cables, or other system infrastructure which will be located on the exterior of the residence.  </w:t>
      </w:r>
    </w:p>
    <w:p w14:paraId="7EA5847D" w14:textId="6C6E46BA" w:rsidR="00B758E3" w:rsidRPr="001834E3" w:rsidRDefault="00B758E3" w:rsidP="00B758E3">
      <w:pPr>
        <w:pStyle w:val="NormalWeb"/>
        <w:numPr>
          <w:ilvl w:val="2"/>
          <w:numId w:val="15"/>
        </w:numPr>
        <w:shd w:val="clear" w:color="auto" w:fill="FFFFFF"/>
        <w:spacing w:after="0"/>
        <w:rPr>
          <w:rFonts w:ascii="Calibri" w:hAnsi="Calibri" w:cs="Calibri"/>
          <w:color w:val="222222"/>
          <w:sz w:val="22"/>
          <w:szCs w:val="22"/>
        </w:rPr>
      </w:pPr>
      <w:r w:rsidRPr="001834E3">
        <w:rPr>
          <w:rFonts w:ascii="Calibri" w:hAnsi="Calibri" w:cs="Calibri"/>
          <w:color w:val="222222"/>
          <w:sz w:val="22"/>
          <w:szCs w:val="22"/>
        </w:rPr>
        <w:t>The installer’s certificate of insurance</w:t>
      </w:r>
      <w:r w:rsidR="00A06A62" w:rsidRPr="001834E3">
        <w:rPr>
          <w:rFonts w:ascii="Calibri" w:hAnsi="Calibri" w:cs="Calibri"/>
          <w:color w:val="222222"/>
          <w:sz w:val="22"/>
          <w:szCs w:val="22"/>
        </w:rPr>
        <w:t xml:space="preserve"> (if applicable)</w:t>
      </w:r>
      <w:r w:rsidRPr="001834E3">
        <w:rPr>
          <w:rFonts w:ascii="Calibri" w:hAnsi="Calibri" w:cs="Calibri"/>
          <w:color w:val="222222"/>
          <w:sz w:val="22"/>
          <w:szCs w:val="22"/>
        </w:rPr>
        <w:t>, and contact information, and the solar panel manufacturer and model number.</w:t>
      </w:r>
    </w:p>
    <w:p w14:paraId="2DE7EC90" w14:textId="22D46A34" w:rsidR="00B758E3" w:rsidRPr="001834E3" w:rsidRDefault="00B758E3" w:rsidP="00BC2B3B">
      <w:pPr>
        <w:pStyle w:val="ListParagraph"/>
        <w:numPr>
          <w:ilvl w:val="1"/>
          <w:numId w:val="7"/>
        </w:numPr>
        <w:shd w:val="clear" w:color="auto" w:fill="FFFFFF"/>
        <w:spacing w:after="0"/>
        <w:rPr>
          <w:rFonts w:ascii="Calibri" w:hAnsi="Calibri" w:cs="Calibri"/>
          <w:color w:val="222222"/>
        </w:rPr>
      </w:pPr>
      <w:r w:rsidRPr="001834E3">
        <w:rPr>
          <w:rFonts w:ascii="Calibri" w:eastAsia="Times New Roman" w:hAnsi="Calibri" w:cs="Calibri"/>
          <w:color w:val="222222"/>
        </w:rPr>
        <w:t>In the case of townhome or courtyard</w:t>
      </w:r>
      <w:r w:rsidR="00790DED" w:rsidRPr="001834E3">
        <w:rPr>
          <w:rFonts w:ascii="Calibri" w:eastAsia="Times New Roman" w:hAnsi="Calibri" w:cs="Calibri"/>
          <w:color w:val="222222"/>
        </w:rPr>
        <w:t xml:space="preserve"> (row)</w:t>
      </w:r>
      <w:r w:rsidRPr="001834E3">
        <w:rPr>
          <w:rFonts w:ascii="Calibri" w:eastAsia="Times New Roman" w:hAnsi="Calibri" w:cs="Calibri"/>
          <w:color w:val="222222"/>
        </w:rPr>
        <w:t xml:space="preserve"> home installations, </w:t>
      </w:r>
      <w:r w:rsidR="009E48A1" w:rsidRPr="001834E3">
        <w:rPr>
          <w:rFonts w:ascii="Calibri" w:eastAsia="Times New Roman" w:hAnsi="Calibri" w:cs="Calibri"/>
          <w:color w:val="222222"/>
        </w:rPr>
        <w:t xml:space="preserve">provide </w:t>
      </w:r>
      <w:r w:rsidRPr="001834E3">
        <w:rPr>
          <w:rFonts w:ascii="Calibri" w:eastAsia="Times New Roman" w:hAnsi="Calibri" w:cs="Calibri"/>
          <w:color w:val="222222"/>
        </w:rPr>
        <w:t>written confirmation that all owners within the attached set of homes ha</w:t>
      </w:r>
      <w:r w:rsidR="00EE51E9" w:rsidRPr="001834E3">
        <w:rPr>
          <w:rFonts w:ascii="Calibri" w:eastAsia="Times New Roman" w:hAnsi="Calibri" w:cs="Calibri"/>
          <w:color w:val="222222"/>
        </w:rPr>
        <w:t>ve</w:t>
      </w:r>
      <w:r w:rsidRPr="001834E3">
        <w:rPr>
          <w:rFonts w:ascii="Calibri" w:eastAsia="Times New Roman" w:hAnsi="Calibri" w:cs="Calibri"/>
          <w:color w:val="222222"/>
        </w:rPr>
        <w:t xml:space="preserve"> been notified of the proposed project. </w:t>
      </w:r>
    </w:p>
    <w:p w14:paraId="49FB1D37" w14:textId="77777777" w:rsidR="001834E3" w:rsidRPr="001834E3" w:rsidRDefault="001834E3" w:rsidP="001834E3">
      <w:pPr>
        <w:pStyle w:val="ListParagraph"/>
        <w:shd w:val="clear" w:color="auto" w:fill="FFFFFF"/>
        <w:spacing w:after="0"/>
        <w:ind w:left="1440"/>
        <w:rPr>
          <w:rFonts w:ascii="Calibri" w:hAnsi="Calibri" w:cs="Calibri"/>
          <w:color w:val="222222"/>
        </w:rPr>
      </w:pPr>
    </w:p>
    <w:p w14:paraId="18545AB8" w14:textId="419C9608" w:rsidR="006225FF" w:rsidRDefault="006225FF" w:rsidP="00BC2B3B">
      <w:pPr>
        <w:pStyle w:val="ListParagraph"/>
        <w:numPr>
          <w:ilvl w:val="1"/>
          <w:numId w:val="7"/>
        </w:numPr>
        <w:shd w:val="clear" w:color="auto" w:fill="FFFFFF"/>
        <w:spacing w:after="0"/>
        <w:rPr>
          <w:rFonts w:ascii="Calibri" w:hAnsi="Calibri" w:cs="Calibri"/>
          <w:color w:val="222222"/>
        </w:rPr>
      </w:pPr>
      <w:r w:rsidRPr="001834E3">
        <w:rPr>
          <w:rFonts w:ascii="Calibri" w:hAnsi="Calibri" w:cs="Calibri"/>
          <w:color w:val="222222"/>
        </w:rPr>
        <w:t>The installation must not impact existing warranties including but not limited to, roofing materials, siding, or windows.</w:t>
      </w:r>
    </w:p>
    <w:p w14:paraId="2F347C96" w14:textId="77777777" w:rsidR="001834E3" w:rsidRPr="001834E3" w:rsidRDefault="001834E3" w:rsidP="001834E3">
      <w:pPr>
        <w:pStyle w:val="ListParagraph"/>
        <w:shd w:val="clear" w:color="auto" w:fill="FFFFFF"/>
        <w:spacing w:after="0"/>
        <w:ind w:left="1440"/>
        <w:rPr>
          <w:rFonts w:ascii="Calibri" w:hAnsi="Calibri" w:cs="Calibri"/>
          <w:color w:val="222222"/>
        </w:rPr>
      </w:pPr>
    </w:p>
    <w:p w14:paraId="46B6ADCB" w14:textId="7BFDD59B" w:rsidR="00B758E3" w:rsidRDefault="00B758E3" w:rsidP="00B758E3">
      <w:pPr>
        <w:pStyle w:val="NormalWeb"/>
        <w:numPr>
          <w:ilvl w:val="1"/>
          <w:numId w:val="7"/>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 xml:space="preserve">Obtain the written </w:t>
      </w:r>
      <w:r w:rsidR="00EE51E9" w:rsidRPr="001834E3">
        <w:rPr>
          <w:rFonts w:ascii="Calibri" w:hAnsi="Calibri" w:cs="Calibri"/>
          <w:color w:val="222222"/>
          <w:sz w:val="22"/>
          <w:szCs w:val="22"/>
        </w:rPr>
        <w:t xml:space="preserve">acknowledgment </w:t>
      </w:r>
      <w:r w:rsidRPr="001834E3">
        <w:rPr>
          <w:rFonts w:ascii="Calibri" w:hAnsi="Calibri" w:cs="Calibri"/>
          <w:color w:val="222222"/>
          <w:sz w:val="22"/>
          <w:szCs w:val="22"/>
        </w:rPr>
        <w:t xml:space="preserve">of the FCRMA Board of Directors that all </w:t>
      </w:r>
      <w:r w:rsidR="00EE51E9" w:rsidRPr="001834E3">
        <w:rPr>
          <w:rFonts w:ascii="Calibri" w:hAnsi="Calibri" w:cs="Calibri"/>
          <w:color w:val="222222"/>
          <w:sz w:val="22"/>
          <w:szCs w:val="22"/>
        </w:rPr>
        <w:t>submissions</w:t>
      </w:r>
      <w:r w:rsidR="00DF0A10" w:rsidRPr="001834E3">
        <w:rPr>
          <w:rFonts w:ascii="Calibri" w:hAnsi="Calibri" w:cs="Calibri"/>
          <w:color w:val="222222"/>
          <w:sz w:val="22"/>
          <w:szCs w:val="22"/>
        </w:rPr>
        <w:t xml:space="preserve"> required by this Policy </w:t>
      </w:r>
      <w:r w:rsidRPr="001834E3">
        <w:rPr>
          <w:rFonts w:ascii="Calibri" w:hAnsi="Calibri" w:cs="Calibri"/>
          <w:color w:val="222222"/>
          <w:sz w:val="22"/>
          <w:szCs w:val="22"/>
        </w:rPr>
        <w:t xml:space="preserve">have been </w:t>
      </w:r>
      <w:r w:rsidR="00DF0A10" w:rsidRPr="001834E3">
        <w:rPr>
          <w:rFonts w:ascii="Calibri" w:hAnsi="Calibri" w:cs="Calibri"/>
          <w:color w:val="222222"/>
          <w:sz w:val="22"/>
          <w:szCs w:val="22"/>
        </w:rPr>
        <w:t xml:space="preserve">submitted and approved by </w:t>
      </w:r>
      <w:r w:rsidR="00EE51E9" w:rsidRPr="001834E3">
        <w:rPr>
          <w:rFonts w:ascii="Calibri" w:hAnsi="Calibri" w:cs="Calibri"/>
          <w:color w:val="222222"/>
          <w:sz w:val="22"/>
          <w:szCs w:val="22"/>
        </w:rPr>
        <w:t xml:space="preserve">either </w:t>
      </w:r>
      <w:r w:rsidR="00DF0A10" w:rsidRPr="001834E3">
        <w:rPr>
          <w:rFonts w:ascii="Calibri" w:hAnsi="Calibri" w:cs="Calibri"/>
          <w:color w:val="222222"/>
          <w:sz w:val="22"/>
          <w:szCs w:val="22"/>
        </w:rPr>
        <w:t>the DRC</w:t>
      </w:r>
      <w:r w:rsidR="001834E3" w:rsidRPr="001834E3">
        <w:rPr>
          <w:rFonts w:ascii="Calibri" w:hAnsi="Calibri" w:cs="Calibri"/>
          <w:color w:val="222222"/>
          <w:sz w:val="22"/>
          <w:szCs w:val="22"/>
        </w:rPr>
        <w:t xml:space="preserve">, </w:t>
      </w:r>
      <w:r w:rsidR="00DF0A10" w:rsidRPr="001834E3">
        <w:rPr>
          <w:rFonts w:ascii="Calibri" w:hAnsi="Calibri" w:cs="Calibri"/>
          <w:color w:val="222222"/>
          <w:sz w:val="22"/>
          <w:szCs w:val="22"/>
        </w:rPr>
        <w:t>the FCRMA Board</w:t>
      </w:r>
      <w:r w:rsidR="00EE51E9" w:rsidRPr="001834E3">
        <w:rPr>
          <w:rFonts w:ascii="Calibri" w:hAnsi="Calibri" w:cs="Calibri"/>
          <w:color w:val="222222"/>
          <w:sz w:val="22"/>
          <w:szCs w:val="22"/>
        </w:rPr>
        <w:t xml:space="preserve"> or both</w:t>
      </w:r>
      <w:r w:rsidR="00DF0A10" w:rsidRPr="001834E3">
        <w:rPr>
          <w:rFonts w:ascii="Calibri" w:hAnsi="Calibri" w:cs="Calibri"/>
          <w:color w:val="222222"/>
          <w:sz w:val="22"/>
          <w:szCs w:val="22"/>
        </w:rPr>
        <w:t>.</w:t>
      </w:r>
      <w:r w:rsidRPr="001834E3">
        <w:rPr>
          <w:rFonts w:ascii="Calibri" w:hAnsi="Calibri" w:cs="Calibri"/>
          <w:color w:val="222222"/>
          <w:sz w:val="22"/>
          <w:szCs w:val="22"/>
        </w:rPr>
        <w:t xml:space="preserve"> </w:t>
      </w:r>
    </w:p>
    <w:p w14:paraId="53F89524" w14:textId="77777777" w:rsidR="001834E3" w:rsidRPr="001834E3" w:rsidRDefault="001834E3" w:rsidP="001834E3">
      <w:pPr>
        <w:pStyle w:val="NormalWeb"/>
        <w:shd w:val="clear" w:color="auto" w:fill="FFFFFF"/>
        <w:spacing w:before="0" w:beforeAutospacing="0" w:after="0" w:afterAutospacing="0"/>
        <w:ind w:left="1440"/>
        <w:rPr>
          <w:rFonts w:ascii="Calibri" w:hAnsi="Calibri" w:cs="Calibri"/>
          <w:color w:val="222222"/>
          <w:sz w:val="22"/>
          <w:szCs w:val="22"/>
        </w:rPr>
      </w:pPr>
    </w:p>
    <w:p w14:paraId="693626FA" w14:textId="4737F4C4" w:rsidR="00B758E3" w:rsidRDefault="00B758E3" w:rsidP="00B758E3">
      <w:pPr>
        <w:pStyle w:val="NormalWeb"/>
        <w:numPr>
          <w:ilvl w:val="1"/>
          <w:numId w:val="7"/>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 xml:space="preserve">Obtain any and all necessary state and local permits required for the installation. </w:t>
      </w:r>
    </w:p>
    <w:p w14:paraId="01EE2EB2" w14:textId="77777777" w:rsidR="001834E3" w:rsidRDefault="001834E3" w:rsidP="001834E3">
      <w:pPr>
        <w:pStyle w:val="ListParagraph"/>
        <w:rPr>
          <w:rFonts w:ascii="Calibri" w:hAnsi="Calibri" w:cs="Calibri"/>
          <w:color w:val="222222"/>
        </w:rPr>
      </w:pPr>
    </w:p>
    <w:p w14:paraId="5D8223AE" w14:textId="29821145" w:rsidR="00B758E3" w:rsidRDefault="00B758E3" w:rsidP="00B758E3">
      <w:pPr>
        <w:pStyle w:val="NormalWeb"/>
        <w:numPr>
          <w:ilvl w:val="1"/>
          <w:numId w:val="7"/>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 xml:space="preserve">Provide the FCRMA Board of Directors with evidence of insurance </w:t>
      </w:r>
      <w:r w:rsidR="00790DED" w:rsidRPr="001834E3">
        <w:rPr>
          <w:rFonts w:ascii="Calibri" w:hAnsi="Calibri" w:cs="Calibri"/>
          <w:color w:val="222222"/>
          <w:sz w:val="22"/>
          <w:szCs w:val="22"/>
        </w:rPr>
        <w:t xml:space="preserve">with additional liability protection in the amount of $2,000,000 and </w:t>
      </w:r>
      <w:r w:rsidRPr="001834E3">
        <w:rPr>
          <w:rFonts w:ascii="Calibri" w:hAnsi="Calibri" w:cs="Calibri"/>
          <w:color w:val="222222"/>
          <w:sz w:val="22"/>
          <w:szCs w:val="22"/>
        </w:rPr>
        <w:t xml:space="preserve">naming the FCRMA as an additional </w:t>
      </w:r>
      <w:r w:rsidRPr="001834E3">
        <w:rPr>
          <w:rFonts w:ascii="Calibri" w:hAnsi="Calibri" w:cs="Calibri"/>
          <w:color w:val="222222"/>
          <w:sz w:val="22"/>
          <w:szCs w:val="22"/>
        </w:rPr>
        <w:lastRenderedPageBreak/>
        <w:t xml:space="preserve">insured on the homeowner’s insurance policy.  </w:t>
      </w:r>
      <w:r w:rsidR="00790DED" w:rsidRPr="001834E3">
        <w:rPr>
          <w:rFonts w:ascii="Calibri" w:hAnsi="Calibri" w:cs="Calibri"/>
          <w:color w:val="222222"/>
          <w:sz w:val="22"/>
          <w:szCs w:val="22"/>
        </w:rPr>
        <w:t>Any</w:t>
      </w:r>
      <w:r w:rsidRPr="001834E3">
        <w:rPr>
          <w:rFonts w:ascii="Calibri" w:hAnsi="Calibri" w:cs="Calibri"/>
          <w:color w:val="222222"/>
          <w:sz w:val="22"/>
          <w:szCs w:val="22"/>
        </w:rPr>
        <w:t xml:space="preserve"> increase in the insurance premiums paid by the Association as a result of the installation of </w:t>
      </w:r>
      <w:r w:rsidR="00790DED" w:rsidRPr="001834E3">
        <w:rPr>
          <w:rFonts w:ascii="Calibri" w:hAnsi="Calibri" w:cs="Calibri"/>
          <w:color w:val="222222"/>
          <w:sz w:val="22"/>
          <w:szCs w:val="22"/>
        </w:rPr>
        <w:t>renewable energy devices</w:t>
      </w:r>
      <w:r w:rsidRPr="001834E3">
        <w:rPr>
          <w:rFonts w:ascii="Calibri" w:hAnsi="Calibri" w:cs="Calibri"/>
          <w:color w:val="222222"/>
          <w:sz w:val="22"/>
          <w:szCs w:val="22"/>
        </w:rPr>
        <w:t xml:space="preserve"> on a specific residence shall be </w:t>
      </w:r>
      <w:r w:rsidR="00790DED" w:rsidRPr="001834E3">
        <w:rPr>
          <w:rFonts w:ascii="Calibri" w:hAnsi="Calibri" w:cs="Calibri"/>
          <w:color w:val="222222"/>
          <w:sz w:val="22"/>
          <w:szCs w:val="22"/>
        </w:rPr>
        <w:t xml:space="preserve">a limited common element expense and shall be </w:t>
      </w:r>
      <w:r w:rsidRPr="001834E3">
        <w:rPr>
          <w:rFonts w:ascii="Calibri" w:hAnsi="Calibri" w:cs="Calibri"/>
          <w:color w:val="222222"/>
          <w:sz w:val="22"/>
          <w:szCs w:val="22"/>
        </w:rPr>
        <w:t>the sole responsibility of the homeowner.</w:t>
      </w:r>
    </w:p>
    <w:p w14:paraId="7DDD5D28" w14:textId="77777777" w:rsidR="001834E3" w:rsidRPr="001834E3" w:rsidRDefault="001834E3" w:rsidP="001834E3">
      <w:pPr>
        <w:pStyle w:val="NormalWeb"/>
        <w:shd w:val="clear" w:color="auto" w:fill="FFFFFF"/>
        <w:spacing w:before="0" w:beforeAutospacing="0" w:after="0" w:afterAutospacing="0"/>
        <w:ind w:left="1440"/>
        <w:rPr>
          <w:rFonts w:ascii="Calibri" w:hAnsi="Calibri" w:cs="Calibri"/>
          <w:color w:val="222222"/>
          <w:sz w:val="22"/>
          <w:szCs w:val="22"/>
        </w:rPr>
      </w:pPr>
    </w:p>
    <w:p w14:paraId="649FA266" w14:textId="49678133" w:rsidR="00B758E3" w:rsidRPr="001834E3" w:rsidRDefault="00B758E3" w:rsidP="00B758E3">
      <w:pPr>
        <w:pStyle w:val="NormalWeb"/>
        <w:numPr>
          <w:ilvl w:val="1"/>
          <w:numId w:val="7"/>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Provide the FCRMA Board of Directors with a signed</w:t>
      </w:r>
      <w:r w:rsidR="00790DED" w:rsidRPr="001834E3">
        <w:rPr>
          <w:rFonts w:ascii="Calibri" w:hAnsi="Calibri" w:cs="Calibri"/>
          <w:color w:val="222222"/>
          <w:sz w:val="22"/>
          <w:szCs w:val="22"/>
        </w:rPr>
        <w:t xml:space="preserve"> Renewable Energy Alteration Agreement, in the form attached to this policy as </w:t>
      </w:r>
      <w:r w:rsidR="00790DED" w:rsidRPr="001834E3">
        <w:rPr>
          <w:rFonts w:ascii="Calibri" w:hAnsi="Calibri" w:cs="Calibri"/>
          <w:b/>
          <w:bCs/>
          <w:color w:val="222222"/>
          <w:sz w:val="22"/>
          <w:szCs w:val="22"/>
          <w:u w:val="single"/>
        </w:rPr>
        <w:t>Exhibit A</w:t>
      </w:r>
      <w:r w:rsidR="00790DED" w:rsidRPr="001834E3">
        <w:rPr>
          <w:rFonts w:ascii="Calibri" w:hAnsi="Calibri" w:cs="Calibri"/>
          <w:color w:val="222222"/>
          <w:sz w:val="22"/>
          <w:szCs w:val="22"/>
        </w:rPr>
        <w:t xml:space="preserve"> which shall provide</w:t>
      </w:r>
      <w:r w:rsidRPr="001834E3">
        <w:rPr>
          <w:rFonts w:ascii="Calibri" w:hAnsi="Calibri" w:cs="Calibri"/>
          <w:color w:val="222222"/>
          <w:sz w:val="22"/>
          <w:szCs w:val="22"/>
        </w:rPr>
        <w:t xml:space="preserve"> indemnification for loss or damage suffered by the Association, resulting from the </w:t>
      </w:r>
      <w:r w:rsidR="00790DED" w:rsidRPr="001834E3">
        <w:rPr>
          <w:rFonts w:ascii="Calibri" w:hAnsi="Calibri" w:cs="Calibri"/>
          <w:color w:val="222222"/>
          <w:sz w:val="22"/>
          <w:szCs w:val="22"/>
        </w:rPr>
        <w:t xml:space="preserve">renewable energy device </w:t>
      </w:r>
      <w:r w:rsidRPr="001834E3">
        <w:rPr>
          <w:rFonts w:ascii="Calibri" w:hAnsi="Calibri" w:cs="Calibri"/>
          <w:color w:val="222222"/>
          <w:sz w:val="22"/>
          <w:szCs w:val="22"/>
        </w:rPr>
        <w:t xml:space="preserve">installation, to Association property (common elements) or personal injuries that occur during the installation.  The indemnification shall also hold the Association harmless for any costs related to maintenance and repairs of the </w:t>
      </w:r>
      <w:r w:rsidR="00790DED" w:rsidRPr="001834E3">
        <w:rPr>
          <w:rFonts w:ascii="Calibri" w:hAnsi="Calibri" w:cs="Calibri"/>
          <w:color w:val="222222"/>
          <w:sz w:val="22"/>
          <w:szCs w:val="22"/>
        </w:rPr>
        <w:t>renewable ener</w:t>
      </w:r>
      <w:r w:rsidR="0004287A" w:rsidRPr="001834E3">
        <w:rPr>
          <w:rFonts w:ascii="Calibri" w:hAnsi="Calibri" w:cs="Calibri"/>
          <w:color w:val="222222"/>
          <w:sz w:val="22"/>
          <w:szCs w:val="22"/>
        </w:rPr>
        <w:t>gy devices</w:t>
      </w:r>
      <w:r w:rsidRPr="001834E3">
        <w:rPr>
          <w:rFonts w:ascii="Calibri" w:hAnsi="Calibri" w:cs="Calibri"/>
          <w:color w:val="222222"/>
          <w:sz w:val="22"/>
          <w:szCs w:val="22"/>
        </w:rPr>
        <w:t xml:space="preserve"> and any costs relating to damage done to the structure of the roof, siding, windows, gutters, and trim, as well as damage caused to common elements (landscaping, trees, shrubs, sidewalks, etc.) during installation, repair, replacement or removal of the </w:t>
      </w:r>
      <w:r w:rsidR="0004287A" w:rsidRPr="001834E3">
        <w:rPr>
          <w:rFonts w:ascii="Calibri" w:hAnsi="Calibri" w:cs="Calibri"/>
          <w:color w:val="222222"/>
          <w:sz w:val="22"/>
          <w:szCs w:val="22"/>
        </w:rPr>
        <w:t>renewable energy devices.</w:t>
      </w:r>
    </w:p>
    <w:p w14:paraId="509C341B" w14:textId="77777777" w:rsidR="0031284F" w:rsidRPr="001834E3" w:rsidRDefault="0031284F" w:rsidP="00401235">
      <w:pPr>
        <w:rPr>
          <w:b/>
          <w:bCs/>
        </w:rPr>
      </w:pPr>
    </w:p>
    <w:p w14:paraId="0D8D319E" w14:textId="00A18C9E" w:rsidR="00E328E6" w:rsidRPr="001834E3" w:rsidRDefault="00DF29F9" w:rsidP="00401235">
      <w:pPr>
        <w:rPr>
          <w:rFonts w:ascii="Calibri" w:hAnsi="Calibri" w:cs="Calibri"/>
          <w:color w:val="222222"/>
        </w:rPr>
      </w:pPr>
      <w:r w:rsidRPr="001834E3">
        <w:rPr>
          <w:b/>
          <w:bCs/>
        </w:rPr>
        <w:t xml:space="preserve">System Design and Placement </w:t>
      </w:r>
      <w:r w:rsidR="009E2D0C" w:rsidRPr="001834E3">
        <w:rPr>
          <w:b/>
          <w:bCs/>
        </w:rPr>
        <w:t>Requirements</w:t>
      </w:r>
    </w:p>
    <w:p w14:paraId="1C8B411A" w14:textId="7C5D6181" w:rsidR="00E328E6" w:rsidRPr="001834E3" w:rsidRDefault="00E328E6" w:rsidP="0004287A">
      <w:pPr>
        <w:pStyle w:val="NormalWeb"/>
        <w:numPr>
          <w:ilvl w:val="0"/>
          <w:numId w:val="16"/>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 xml:space="preserve">Renewable energy devices mounted on poles or towers are forbidden.  </w:t>
      </w:r>
    </w:p>
    <w:p w14:paraId="62AD026D" w14:textId="77777777" w:rsidR="00974E36" w:rsidRPr="001834E3" w:rsidRDefault="00974E36" w:rsidP="00401235">
      <w:pPr>
        <w:pStyle w:val="NormalWeb"/>
        <w:shd w:val="clear" w:color="auto" w:fill="FFFFFF"/>
        <w:spacing w:before="0" w:beforeAutospacing="0" w:after="0" w:afterAutospacing="0"/>
        <w:ind w:left="720"/>
        <w:rPr>
          <w:rFonts w:asciiTheme="minorHAnsi" w:hAnsiTheme="minorHAnsi" w:cstheme="minorHAnsi"/>
          <w:b/>
          <w:bCs/>
          <w:sz w:val="22"/>
          <w:szCs w:val="22"/>
        </w:rPr>
      </w:pPr>
    </w:p>
    <w:p w14:paraId="2572804F" w14:textId="48438E0A" w:rsidR="00401235" w:rsidRPr="001834E3" w:rsidRDefault="00401235" w:rsidP="00401235">
      <w:pPr>
        <w:pStyle w:val="NormalWeb"/>
        <w:shd w:val="clear" w:color="auto" w:fill="FFFFFF"/>
        <w:spacing w:before="0" w:beforeAutospacing="0" w:after="0" w:afterAutospacing="0"/>
        <w:ind w:left="720"/>
        <w:rPr>
          <w:rFonts w:asciiTheme="minorHAnsi" w:hAnsiTheme="minorHAnsi" w:cstheme="minorHAnsi"/>
          <w:b/>
          <w:bCs/>
          <w:color w:val="222222"/>
          <w:sz w:val="22"/>
          <w:szCs w:val="22"/>
        </w:rPr>
      </w:pPr>
      <w:r w:rsidRPr="001834E3">
        <w:rPr>
          <w:rFonts w:asciiTheme="minorHAnsi" w:hAnsiTheme="minorHAnsi" w:cstheme="minorHAnsi"/>
          <w:b/>
          <w:bCs/>
          <w:sz w:val="22"/>
          <w:szCs w:val="22"/>
        </w:rPr>
        <w:t xml:space="preserve">The following sections pertain to solar panel </w:t>
      </w:r>
      <w:r w:rsidR="008B7700" w:rsidRPr="001834E3">
        <w:rPr>
          <w:rFonts w:asciiTheme="minorHAnsi" w:hAnsiTheme="minorHAnsi" w:cstheme="minorHAnsi"/>
          <w:b/>
          <w:bCs/>
          <w:sz w:val="22"/>
          <w:szCs w:val="22"/>
        </w:rPr>
        <w:t xml:space="preserve">roof </w:t>
      </w:r>
      <w:r w:rsidRPr="001834E3">
        <w:rPr>
          <w:rFonts w:asciiTheme="minorHAnsi" w:hAnsiTheme="minorHAnsi" w:cstheme="minorHAnsi"/>
          <w:b/>
          <w:bCs/>
          <w:sz w:val="22"/>
          <w:szCs w:val="22"/>
        </w:rPr>
        <w:t>installations:</w:t>
      </w:r>
    </w:p>
    <w:p w14:paraId="6F9FF17E" w14:textId="0052B055" w:rsidR="00AD2894" w:rsidRPr="001834E3" w:rsidRDefault="00AD2894" w:rsidP="00AD2894">
      <w:pPr>
        <w:pStyle w:val="NormalWeb"/>
        <w:shd w:val="clear" w:color="auto" w:fill="FFFFFF"/>
        <w:spacing w:before="0" w:beforeAutospacing="0" w:after="0" w:afterAutospacing="0"/>
        <w:ind w:left="720"/>
        <w:rPr>
          <w:rFonts w:ascii="Calibri" w:hAnsi="Calibri" w:cs="Calibri"/>
          <w:color w:val="222222"/>
          <w:sz w:val="22"/>
          <w:szCs w:val="22"/>
        </w:rPr>
      </w:pPr>
    </w:p>
    <w:p w14:paraId="5AF88A59" w14:textId="0CBF6A89" w:rsidR="004F1995" w:rsidRDefault="00AD2894" w:rsidP="0004287A">
      <w:pPr>
        <w:pStyle w:val="NormalWeb"/>
        <w:numPr>
          <w:ilvl w:val="0"/>
          <w:numId w:val="16"/>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Solar Panels (photovoltaic or hot water) may be installed on roofs that are above a residence constructed on a Building Footprint Lot,  as the same is defined and established by the Declaration of Planned Community for Finney Crossing dated as of March 13, 2012 , as the same may be amended from time to time (as amended, the “</w:t>
      </w:r>
      <w:r w:rsidRPr="001834E3">
        <w:rPr>
          <w:rFonts w:ascii="Calibri" w:hAnsi="Calibri" w:cs="Calibri"/>
          <w:color w:val="222222"/>
          <w:sz w:val="22"/>
          <w:szCs w:val="22"/>
          <w:u w:val="single"/>
        </w:rPr>
        <w:t>Master Declaration</w:t>
      </w:r>
      <w:r w:rsidRPr="001834E3">
        <w:rPr>
          <w:rFonts w:ascii="Calibri" w:hAnsi="Calibri" w:cs="Calibri"/>
          <w:color w:val="222222"/>
          <w:sz w:val="22"/>
          <w:szCs w:val="22"/>
        </w:rPr>
        <w:t xml:space="preserve">”).    Residences constructed on a Building Footprint Lot are those residences known as Carriage Homes, Townhomes and Courtyard or Row Homes. </w:t>
      </w:r>
      <w:r w:rsidR="004F1995" w:rsidRPr="001834E3">
        <w:rPr>
          <w:rFonts w:ascii="Calibri" w:hAnsi="Calibri" w:cs="Calibri"/>
          <w:color w:val="222222"/>
          <w:sz w:val="22"/>
          <w:szCs w:val="22"/>
        </w:rPr>
        <w:t>Because the Condominium style homes have a communal roof,</w:t>
      </w:r>
      <w:r w:rsidR="00FC3E90" w:rsidRPr="001834E3">
        <w:rPr>
          <w:rFonts w:ascii="Calibri" w:hAnsi="Calibri" w:cs="Calibri"/>
          <w:color w:val="222222"/>
          <w:sz w:val="22"/>
          <w:szCs w:val="22"/>
        </w:rPr>
        <w:t xml:space="preserve"> currently this policy does not pertain to those buildings</w:t>
      </w:r>
      <w:r w:rsidR="00970519" w:rsidRPr="001834E3">
        <w:rPr>
          <w:rFonts w:ascii="Calibri" w:hAnsi="Calibri" w:cs="Calibri"/>
          <w:color w:val="222222"/>
          <w:sz w:val="22"/>
          <w:szCs w:val="22"/>
        </w:rPr>
        <w:t xml:space="preserve"> and installations </w:t>
      </w:r>
      <w:r w:rsidR="000F7CAC" w:rsidRPr="001834E3">
        <w:rPr>
          <w:rFonts w:ascii="Calibri" w:hAnsi="Calibri" w:cs="Calibri"/>
          <w:color w:val="222222"/>
          <w:sz w:val="22"/>
          <w:szCs w:val="22"/>
        </w:rPr>
        <w:t xml:space="preserve">on these rooves </w:t>
      </w:r>
      <w:r w:rsidR="00970519" w:rsidRPr="001834E3">
        <w:rPr>
          <w:rFonts w:ascii="Calibri" w:hAnsi="Calibri" w:cs="Calibri"/>
          <w:color w:val="222222"/>
          <w:sz w:val="22"/>
          <w:szCs w:val="22"/>
        </w:rPr>
        <w:t>are not allowed</w:t>
      </w:r>
      <w:r w:rsidR="00401235" w:rsidRPr="001834E3">
        <w:rPr>
          <w:rFonts w:ascii="Calibri" w:hAnsi="Calibri" w:cs="Calibri"/>
          <w:color w:val="222222"/>
          <w:sz w:val="22"/>
          <w:szCs w:val="22"/>
        </w:rPr>
        <w:t>.</w:t>
      </w:r>
      <w:r w:rsidR="00970519" w:rsidRPr="001834E3">
        <w:rPr>
          <w:rFonts w:ascii="Calibri" w:hAnsi="Calibri" w:cs="Calibri"/>
          <w:color w:val="222222"/>
          <w:sz w:val="22"/>
          <w:szCs w:val="22"/>
        </w:rPr>
        <w:t xml:space="preserve"> </w:t>
      </w:r>
    </w:p>
    <w:p w14:paraId="2666B8E7" w14:textId="77777777" w:rsidR="001834E3" w:rsidRPr="001834E3" w:rsidRDefault="001834E3" w:rsidP="001834E3">
      <w:pPr>
        <w:pStyle w:val="NormalWeb"/>
        <w:shd w:val="clear" w:color="auto" w:fill="FFFFFF"/>
        <w:spacing w:before="0" w:beforeAutospacing="0" w:after="0" w:afterAutospacing="0"/>
        <w:ind w:left="720"/>
        <w:rPr>
          <w:rFonts w:ascii="Calibri" w:hAnsi="Calibri" w:cs="Calibri"/>
          <w:color w:val="222222"/>
          <w:sz w:val="22"/>
          <w:szCs w:val="22"/>
        </w:rPr>
      </w:pPr>
    </w:p>
    <w:p w14:paraId="6D589678" w14:textId="4DD0330F" w:rsidR="00DF29F9" w:rsidRDefault="00DF29F9" w:rsidP="0004287A">
      <w:pPr>
        <w:pStyle w:val="NormalWeb"/>
        <w:numPr>
          <w:ilvl w:val="0"/>
          <w:numId w:val="16"/>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 xml:space="preserve">Only </w:t>
      </w:r>
      <w:r w:rsidR="00A13FB7" w:rsidRPr="001834E3">
        <w:rPr>
          <w:rFonts w:ascii="Calibri" w:hAnsi="Calibri" w:cs="Calibri"/>
          <w:color w:val="222222"/>
          <w:sz w:val="22"/>
          <w:szCs w:val="22"/>
        </w:rPr>
        <w:t>commercially</w:t>
      </w:r>
      <w:r w:rsidRPr="001834E3">
        <w:rPr>
          <w:rFonts w:ascii="Calibri" w:hAnsi="Calibri" w:cs="Calibri"/>
          <w:color w:val="222222"/>
          <w:sz w:val="22"/>
          <w:szCs w:val="22"/>
        </w:rPr>
        <w:t xml:space="preserve"> made</w:t>
      </w:r>
      <w:r w:rsidR="00401235" w:rsidRPr="001834E3">
        <w:rPr>
          <w:rFonts w:ascii="Calibri" w:hAnsi="Calibri" w:cs="Calibri"/>
          <w:color w:val="222222"/>
          <w:sz w:val="22"/>
          <w:szCs w:val="22"/>
        </w:rPr>
        <w:t xml:space="preserve"> and installed</w:t>
      </w:r>
      <w:r w:rsidRPr="001834E3">
        <w:rPr>
          <w:rFonts w:ascii="Calibri" w:hAnsi="Calibri" w:cs="Calibri"/>
          <w:color w:val="222222"/>
          <w:sz w:val="22"/>
          <w:szCs w:val="22"/>
        </w:rPr>
        <w:t xml:space="preserve"> devices are allowed.  </w:t>
      </w:r>
      <w:r w:rsidR="00401235" w:rsidRPr="001834E3">
        <w:rPr>
          <w:rFonts w:ascii="Calibri" w:hAnsi="Calibri" w:cs="Calibri"/>
          <w:color w:val="222222"/>
          <w:sz w:val="22"/>
          <w:szCs w:val="22"/>
        </w:rPr>
        <w:t xml:space="preserve">All installations </w:t>
      </w:r>
      <w:r w:rsidR="0031003F" w:rsidRPr="001834E3">
        <w:rPr>
          <w:rFonts w:ascii="Calibri" w:hAnsi="Calibri" w:cs="Calibri"/>
          <w:color w:val="222222"/>
          <w:sz w:val="22"/>
          <w:szCs w:val="22"/>
        </w:rPr>
        <w:t>will</w:t>
      </w:r>
      <w:r w:rsidR="00401235" w:rsidRPr="001834E3">
        <w:rPr>
          <w:rFonts w:ascii="Calibri" w:hAnsi="Calibri" w:cs="Calibri"/>
          <w:color w:val="222222"/>
          <w:sz w:val="22"/>
          <w:szCs w:val="22"/>
        </w:rPr>
        <w:t xml:space="preserve"> comply with </w:t>
      </w:r>
      <w:r w:rsidR="00406ED0" w:rsidRPr="001834E3">
        <w:rPr>
          <w:rFonts w:ascii="Calibri" w:hAnsi="Calibri" w:cs="Calibri"/>
          <w:color w:val="222222"/>
          <w:sz w:val="22"/>
          <w:szCs w:val="22"/>
        </w:rPr>
        <w:t>National Electric Code, Vermont Standard Building Practices, and any utility or town requirements.</w:t>
      </w:r>
    </w:p>
    <w:p w14:paraId="4743A8AE" w14:textId="77777777" w:rsidR="001834E3" w:rsidRPr="001834E3" w:rsidRDefault="001834E3" w:rsidP="001834E3">
      <w:pPr>
        <w:pStyle w:val="NormalWeb"/>
        <w:shd w:val="clear" w:color="auto" w:fill="FFFFFF"/>
        <w:spacing w:before="0" w:beforeAutospacing="0" w:after="0" w:afterAutospacing="0"/>
        <w:ind w:left="720"/>
        <w:rPr>
          <w:rFonts w:ascii="Calibri" w:hAnsi="Calibri" w:cs="Calibri"/>
          <w:color w:val="222222"/>
          <w:sz w:val="22"/>
          <w:szCs w:val="22"/>
        </w:rPr>
      </w:pPr>
    </w:p>
    <w:p w14:paraId="232EBC1B" w14:textId="7F485CBA" w:rsidR="00097062" w:rsidRDefault="00097062" w:rsidP="0004287A">
      <w:pPr>
        <w:pStyle w:val="NormalWeb"/>
        <w:numPr>
          <w:ilvl w:val="0"/>
          <w:numId w:val="16"/>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Roof mounted systems must be installed so panels minimize</w:t>
      </w:r>
      <w:r w:rsidR="00406ED0" w:rsidRPr="001834E3">
        <w:rPr>
          <w:rFonts w:ascii="Calibri" w:hAnsi="Calibri" w:cs="Calibri"/>
          <w:color w:val="222222"/>
          <w:sz w:val="22"/>
          <w:szCs w:val="22"/>
        </w:rPr>
        <w:t xml:space="preserve"> (no more than 6 inches)</w:t>
      </w:r>
      <w:r w:rsidRPr="001834E3">
        <w:rPr>
          <w:rFonts w:ascii="Calibri" w:hAnsi="Calibri" w:cs="Calibri"/>
          <w:color w:val="222222"/>
          <w:sz w:val="22"/>
          <w:szCs w:val="22"/>
        </w:rPr>
        <w:t xml:space="preserve"> distance between the roof and panel</w:t>
      </w:r>
      <w:r w:rsidR="00406ED0" w:rsidRPr="001834E3">
        <w:rPr>
          <w:rFonts w:ascii="Calibri" w:hAnsi="Calibri" w:cs="Calibri"/>
          <w:color w:val="222222"/>
          <w:sz w:val="22"/>
          <w:szCs w:val="22"/>
        </w:rPr>
        <w:t>.   T</w:t>
      </w:r>
      <w:r w:rsidRPr="001834E3">
        <w:rPr>
          <w:rFonts w:ascii="Calibri" w:hAnsi="Calibri" w:cs="Calibri"/>
          <w:color w:val="222222"/>
          <w:sz w:val="22"/>
          <w:szCs w:val="22"/>
        </w:rPr>
        <w:t xml:space="preserve">he surface of the panels must be parallel to the surface of the roof. No portion of the installation should </w:t>
      </w:r>
      <w:r w:rsidR="001063D3" w:rsidRPr="001834E3">
        <w:rPr>
          <w:rFonts w:ascii="Calibri" w:hAnsi="Calibri" w:cs="Calibri"/>
          <w:color w:val="222222"/>
          <w:sz w:val="22"/>
          <w:szCs w:val="22"/>
        </w:rPr>
        <w:t>extend</w:t>
      </w:r>
      <w:r w:rsidRPr="001834E3">
        <w:rPr>
          <w:rFonts w:ascii="Calibri" w:hAnsi="Calibri" w:cs="Calibri"/>
          <w:color w:val="222222"/>
          <w:sz w:val="22"/>
          <w:szCs w:val="22"/>
        </w:rPr>
        <w:t xml:space="preserve"> above the </w:t>
      </w:r>
      <w:proofErr w:type="gramStart"/>
      <w:r w:rsidRPr="001834E3">
        <w:rPr>
          <w:rFonts w:ascii="Calibri" w:hAnsi="Calibri" w:cs="Calibri"/>
          <w:color w:val="222222"/>
          <w:sz w:val="22"/>
          <w:szCs w:val="22"/>
        </w:rPr>
        <w:t>roof-line</w:t>
      </w:r>
      <w:proofErr w:type="gramEnd"/>
      <w:r w:rsidRPr="001834E3">
        <w:rPr>
          <w:rFonts w:ascii="Calibri" w:hAnsi="Calibri" w:cs="Calibri"/>
          <w:color w:val="222222"/>
          <w:sz w:val="22"/>
          <w:szCs w:val="22"/>
        </w:rPr>
        <w:t xml:space="preserve"> or beyond the boundary of roof section to which it is attached.</w:t>
      </w:r>
    </w:p>
    <w:p w14:paraId="161A43C2" w14:textId="77777777" w:rsidR="001834E3" w:rsidRPr="001834E3" w:rsidRDefault="001834E3" w:rsidP="001834E3">
      <w:pPr>
        <w:pStyle w:val="NormalWeb"/>
        <w:shd w:val="clear" w:color="auto" w:fill="FFFFFF"/>
        <w:spacing w:before="0" w:beforeAutospacing="0" w:after="0" w:afterAutospacing="0"/>
        <w:ind w:left="720"/>
        <w:rPr>
          <w:rFonts w:ascii="Calibri" w:hAnsi="Calibri" w:cs="Calibri"/>
          <w:color w:val="222222"/>
          <w:sz w:val="22"/>
          <w:szCs w:val="22"/>
        </w:rPr>
      </w:pPr>
    </w:p>
    <w:p w14:paraId="46A4A878" w14:textId="69B6F708" w:rsidR="00884B2D" w:rsidRDefault="00884B2D" w:rsidP="0004287A">
      <w:pPr>
        <w:pStyle w:val="NormalWeb"/>
        <w:numPr>
          <w:ilvl w:val="0"/>
          <w:numId w:val="16"/>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 xml:space="preserve">Solar panel frame, </w:t>
      </w:r>
      <w:r w:rsidR="0031003F" w:rsidRPr="001834E3">
        <w:rPr>
          <w:rFonts w:ascii="Calibri" w:hAnsi="Calibri" w:cs="Calibri"/>
          <w:color w:val="222222"/>
          <w:sz w:val="22"/>
          <w:szCs w:val="22"/>
        </w:rPr>
        <w:t xml:space="preserve">and any visible </w:t>
      </w:r>
      <w:r w:rsidRPr="001834E3">
        <w:rPr>
          <w:rFonts w:ascii="Calibri" w:hAnsi="Calibri" w:cs="Calibri"/>
          <w:color w:val="222222"/>
          <w:sz w:val="22"/>
          <w:szCs w:val="22"/>
        </w:rPr>
        <w:t xml:space="preserve">support </w:t>
      </w:r>
      <w:r w:rsidR="005D05B8" w:rsidRPr="001834E3">
        <w:rPr>
          <w:rFonts w:ascii="Calibri" w:hAnsi="Calibri" w:cs="Calibri"/>
          <w:color w:val="222222"/>
          <w:sz w:val="22"/>
          <w:szCs w:val="22"/>
        </w:rPr>
        <w:t>brackets, piping</w:t>
      </w:r>
      <w:r w:rsidRPr="001834E3">
        <w:rPr>
          <w:rFonts w:ascii="Calibri" w:hAnsi="Calibri" w:cs="Calibri"/>
          <w:color w:val="222222"/>
          <w:sz w:val="22"/>
          <w:szCs w:val="22"/>
        </w:rPr>
        <w:t xml:space="preserve"> or wiring should be colored to coordinate with the roofing</w:t>
      </w:r>
      <w:r w:rsidR="00BD6880" w:rsidRPr="001834E3">
        <w:rPr>
          <w:rFonts w:ascii="Calibri" w:hAnsi="Calibri" w:cs="Calibri"/>
          <w:color w:val="222222"/>
          <w:sz w:val="22"/>
          <w:szCs w:val="22"/>
        </w:rPr>
        <w:t>/siding</w:t>
      </w:r>
      <w:r w:rsidRPr="001834E3">
        <w:rPr>
          <w:rFonts w:ascii="Calibri" w:hAnsi="Calibri" w:cs="Calibri"/>
          <w:color w:val="222222"/>
          <w:sz w:val="22"/>
          <w:szCs w:val="22"/>
        </w:rPr>
        <w:t xml:space="preserve"> material</w:t>
      </w:r>
      <w:r w:rsidR="008E39BD" w:rsidRPr="001834E3">
        <w:rPr>
          <w:rFonts w:ascii="Calibri" w:hAnsi="Calibri" w:cs="Calibri"/>
          <w:color w:val="222222"/>
          <w:sz w:val="22"/>
          <w:szCs w:val="22"/>
        </w:rPr>
        <w:t>. Piping and electrical connections should be located under or within the perimeter of the panels and placed as inconspicuously as possible when viewed from all angles.</w:t>
      </w:r>
    </w:p>
    <w:p w14:paraId="27856F95" w14:textId="77777777" w:rsidR="001834E3" w:rsidRPr="001834E3" w:rsidRDefault="001834E3" w:rsidP="001834E3">
      <w:pPr>
        <w:pStyle w:val="ListParagraph"/>
        <w:shd w:val="clear" w:color="auto" w:fill="FFFFFF"/>
        <w:spacing w:after="0"/>
        <w:rPr>
          <w:rFonts w:ascii="Calibri" w:hAnsi="Calibri" w:cs="Calibri"/>
          <w:color w:val="222222"/>
        </w:rPr>
      </w:pPr>
    </w:p>
    <w:p w14:paraId="0F4808F6" w14:textId="45166D7D" w:rsidR="006225FF" w:rsidRPr="001834E3" w:rsidRDefault="001834E3" w:rsidP="00CF291B">
      <w:pPr>
        <w:pStyle w:val="ListParagraph"/>
        <w:numPr>
          <w:ilvl w:val="0"/>
          <w:numId w:val="16"/>
        </w:numPr>
        <w:shd w:val="clear" w:color="auto" w:fill="FFFFFF"/>
        <w:spacing w:after="0"/>
        <w:rPr>
          <w:rFonts w:ascii="Calibri" w:hAnsi="Calibri" w:cs="Calibri"/>
          <w:color w:val="222222"/>
        </w:rPr>
      </w:pPr>
      <w:r>
        <w:rPr>
          <w:rFonts w:ascii="Calibri" w:eastAsia="Times New Roman" w:hAnsi="Calibri" w:cs="Calibri"/>
          <w:color w:val="222222"/>
        </w:rPr>
        <w:lastRenderedPageBreak/>
        <w:t>G</w:t>
      </w:r>
      <w:r w:rsidR="006225FF" w:rsidRPr="001834E3">
        <w:rPr>
          <w:rFonts w:ascii="Calibri" w:eastAsia="Times New Roman" w:hAnsi="Calibri" w:cs="Calibri"/>
          <w:color w:val="222222"/>
        </w:rPr>
        <w:t>lare impacts on surrounding units should be minimized. Special care should be given to situations where solar panels are planned for a roof lower than windows or balconies on neighboring units.</w:t>
      </w:r>
    </w:p>
    <w:p w14:paraId="087328E5" w14:textId="77777777" w:rsidR="001834E3" w:rsidRPr="001834E3" w:rsidRDefault="001834E3" w:rsidP="001834E3">
      <w:pPr>
        <w:pStyle w:val="ListParagraph"/>
        <w:shd w:val="clear" w:color="auto" w:fill="FFFFFF"/>
        <w:spacing w:after="0"/>
        <w:rPr>
          <w:rFonts w:ascii="Calibri" w:hAnsi="Calibri" w:cs="Calibri"/>
          <w:color w:val="222222"/>
        </w:rPr>
      </w:pPr>
    </w:p>
    <w:p w14:paraId="5FE77BDA" w14:textId="4F171657" w:rsidR="001834E3" w:rsidRDefault="00406ED0" w:rsidP="00E70BD5">
      <w:pPr>
        <w:pStyle w:val="NormalWeb"/>
        <w:numPr>
          <w:ilvl w:val="0"/>
          <w:numId w:val="16"/>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All units are required to install a manual shutoff for their solar device(s) on the exterior of their own unit; near the power meters or in a multi</w:t>
      </w:r>
      <w:r w:rsidR="0004287A" w:rsidRPr="001834E3">
        <w:rPr>
          <w:rFonts w:ascii="Calibri" w:hAnsi="Calibri" w:cs="Calibri"/>
          <w:color w:val="222222"/>
          <w:sz w:val="22"/>
          <w:szCs w:val="22"/>
        </w:rPr>
        <w:t>-</w:t>
      </w:r>
      <w:r w:rsidRPr="001834E3">
        <w:rPr>
          <w:rFonts w:ascii="Calibri" w:hAnsi="Calibri" w:cs="Calibri"/>
          <w:color w:val="222222"/>
          <w:sz w:val="22"/>
          <w:szCs w:val="22"/>
        </w:rPr>
        <w:t xml:space="preserve">unit building </w:t>
      </w:r>
      <w:r w:rsidR="0004287A" w:rsidRPr="001834E3">
        <w:rPr>
          <w:rFonts w:ascii="Calibri" w:hAnsi="Calibri" w:cs="Calibri"/>
          <w:color w:val="222222"/>
          <w:sz w:val="22"/>
          <w:szCs w:val="22"/>
        </w:rPr>
        <w:t xml:space="preserve">(such as a townhome or courtyard (row) home) </w:t>
      </w:r>
      <w:r w:rsidRPr="001834E3">
        <w:rPr>
          <w:rFonts w:ascii="Calibri" w:hAnsi="Calibri" w:cs="Calibri"/>
          <w:color w:val="222222"/>
          <w:sz w:val="22"/>
          <w:szCs w:val="22"/>
        </w:rPr>
        <w:t>in an area accessible to the fire department (IE: NOT in garage, locked walkway, etc.)</w:t>
      </w:r>
    </w:p>
    <w:p w14:paraId="57DAF800" w14:textId="77777777" w:rsidR="001834E3" w:rsidRDefault="001834E3" w:rsidP="001834E3">
      <w:pPr>
        <w:pStyle w:val="ListParagraph"/>
        <w:rPr>
          <w:rFonts w:ascii="Calibri" w:hAnsi="Calibri" w:cs="Calibri"/>
          <w:color w:val="222222"/>
        </w:rPr>
      </w:pPr>
    </w:p>
    <w:p w14:paraId="4B42168F" w14:textId="3595FD4F" w:rsidR="00406ED0" w:rsidRPr="001834E3" w:rsidRDefault="00406ED0" w:rsidP="0004287A">
      <w:pPr>
        <w:pStyle w:val="NormalWeb"/>
        <w:numPr>
          <w:ilvl w:val="0"/>
          <w:numId w:val="16"/>
        </w:numPr>
        <w:rPr>
          <w:rFonts w:ascii="Calibri" w:hAnsi="Calibri" w:cs="Calibri"/>
          <w:color w:val="222222"/>
          <w:sz w:val="22"/>
          <w:szCs w:val="22"/>
        </w:rPr>
      </w:pPr>
      <w:r w:rsidRPr="001834E3">
        <w:rPr>
          <w:rFonts w:ascii="Calibri" w:hAnsi="Calibri" w:cs="Calibri"/>
          <w:color w:val="222222"/>
          <w:sz w:val="22"/>
          <w:szCs w:val="22"/>
        </w:rPr>
        <w:t xml:space="preserve">Meters, inverters, batteries and all other devices (excluding external shutoff- see above) shall be </w:t>
      </w:r>
      <w:r w:rsidR="001834E3">
        <w:rPr>
          <w:rFonts w:ascii="Calibri" w:hAnsi="Calibri" w:cs="Calibri"/>
          <w:color w:val="222222"/>
          <w:sz w:val="22"/>
          <w:szCs w:val="22"/>
        </w:rPr>
        <w:t>i</w:t>
      </w:r>
      <w:r w:rsidRPr="001834E3">
        <w:rPr>
          <w:rFonts w:ascii="Calibri" w:hAnsi="Calibri" w:cs="Calibri"/>
          <w:color w:val="222222"/>
          <w:sz w:val="22"/>
          <w:szCs w:val="22"/>
        </w:rPr>
        <w:t>nstalled within the requesting unit (IE: basement, garage, etc.).</w:t>
      </w:r>
    </w:p>
    <w:p w14:paraId="2B50BCA3" w14:textId="77777777" w:rsidR="001834E3" w:rsidRDefault="001834E3" w:rsidP="001834E3">
      <w:pPr>
        <w:pStyle w:val="NormalWeb"/>
        <w:shd w:val="clear" w:color="auto" w:fill="FFFFFF"/>
        <w:spacing w:before="0" w:beforeAutospacing="0" w:after="0" w:afterAutospacing="0"/>
        <w:ind w:left="720"/>
        <w:rPr>
          <w:rFonts w:ascii="Calibri" w:hAnsi="Calibri" w:cs="Calibri"/>
          <w:color w:val="222222"/>
          <w:sz w:val="22"/>
          <w:szCs w:val="22"/>
        </w:rPr>
      </w:pPr>
    </w:p>
    <w:p w14:paraId="3F3E4EAF" w14:textId="06690639" w:rsidR="001810FB" w:rsidRDefault="001810FB" w:rsidP="0004287A">
      <w:pPr>
        <w:pStyle w:val="NormalWeb"/>
        <w:numPr>
          <w:ilvl w:val="0"/>
          <w:numId w:val="16"/>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Solar panels can be installed on all roof directions:  back, front, or side of the unit</w:t>
      </w:r>
      <w:r w:rsidR="007D2A7B" w:rsidRPr="001834E3">
        <w:rPr>
          <w:rFonts w:ascii="Calibri" w:hAnsi="Calibri" w:cs="Calibri"/>
          <w:color w:val="222222"/>
          <w:sz w:val="22"/>
          <w:szCs w:val="22"/>
        </w:rPr>
        <w:t>.  Planning should include an</w:t>
      </w:r>
      <w:r w:rsidR="009B1C2E" w:rsidRPr="001834E3">
        <w:rPr>
          <w:rFonts w:ascii="Calibri" w:hAnsi="Calibri" w:cs="Calibri"/>
          <w:color w:val="222222"/>
          <w:sz w:val="22"/>
          <w:szCs w:val="22"/>
        </w:rPr>
        <w:t xml:space="preserve"> effort to minimize public view</w:t>
      </w:r>
      <w:r w:rsidR="007D2A7B" w:rsidRPr="001834E3">
        <w:rPr>
          <w:rFonts w:ascii="Calibri" w:hAnsi="Calibri" w:cs="Calibri"/>
          <w:color w:val="222222"/>
          <w:sz w:val="22"/>
          <w:szCs w:val="22"/>
        </w:rPr>
        <w:t xml:space="preserve"> of the panels </w:t>
      </w:r>
      <w:proofErr w:type="gramStart"/>
      <w:r w:rsidR="007D2A7B" w:rsidRPr="001834E3">
        <w:rPr>
          <w:rFonts w:ascii="Calibri" w:hAnsi="Calibri" w:cs="Calibri"/>
          <w:color w:val="222222"/>
          <w:sz w:val="22"/>
          <w:szCs w:val="22"/>
        </w:rPr>
        <w:t>as long as</w:t>
      </w:r>
      <w:proofErr w:type="gramEnd"/>
      <w:r w:rsidR="007D2A7B" w:rsidRPr="001834E3">
        <w:rPr>
          <w:rFonts w:ascii="Calibri" w:hAnsi="Calibri" w:cs="Calibri"/>
          <w:color w:val="222222"/>
          <w:sz w:val="22"/>
          <w:szCs w:val="22"/>
        </w:rPr>
        <w:t xml:space="preserve"> </w:t>
      </w:r>
      <w:r w:rsidR="009B1C2E" w:rsidRPr="001834E3">
        <w:rPr>
          <w:rFonts w:ascii="Calibri" w:hAnsi="Calibri" w:cs="Calibri"/>
          <w:color w:val="222222"/>
          <w:sz w:val="22"/>
          <w:szCs w:val="22"/>
        </w:rPr>
        <w:t>efficiency is not significantly deteriorated.</w:t>
      </w:r>
    </w:p>
    <w:p w14:paraId="25FFABF2" w14:textId="77777777" w:rsidR="001834E3" w:rsidRDefault="001834E3" w:rsidP="001834E3">
      <w:pPr>
        <w:pStyle w:val="ListParagraph"/>
        <w:rPr>
          <w:rFonts w:ascii="Calibri" w:hAnsi="Calibri" w:cs="Calibri"/>
          <w:color w:val="222222"/>
        </w:rPr>
      </w:pPr>
    </w:p>
    <w:p w14:paraId="5E71C468" w14:textId="09CD6467" w:rsidR="008E39BD" w:rsidRPr="001834E3" w:rsidRDefault="008E39BD" w:rsidP="0004287A">
      <w:pPr>
        <w:pStyle w:val="NormalWeb"/>
        <w:numPr>
          <w:ilvl w:val="0"/>
          <w:numId w:val="16"/>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Within an attached set of homes</w:t>
      </w:r>
      <w:r w:rsidR="001810FB" w:rsidRPr="001834E3">
        <w:rPr>
          <w:rFonts w:ascii="Calibri" w:hAnsi="Calibri" w:cs="Calibri"/>
          <w:color w:val="222222"/>
          <w:sz w:val="22"/>
          <w:szCs w:val="22"/>
        </w:rPr>
        <w:t xml:space="preserve"> (Courtyard, Townhomes)</w:t>
      </w:r>
      <w:r w:rsidRPr="001834E3">
        <w:rPr>
          <w:rFonts w:ascii="Calibri" w:hAnsi="Calibri" w:cs="Calibri"/>
          <w:color w:val="222222"/>
          <w:sz w:val="22"/>
          <w:szCs w:val="22"/>
        </w:rPr>
        <w:t>:</w:t>
      </w:r>
    </w:p>
    <w:p w14:paraId="0F513D18" w14:textId="62D8B66A" w:rsidR="001810FB" w:rsidRPr="001834E3" w:rsidRDefault="001810FB" w:rsidP="0004287A">
      <w:pPr>
        <w:pStyle w:val="NormalWeb"/>
        <w:numPr>
          <w:ilvl w:val="1"/>
          <w:numId w:val="16"/>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 xml:space="preserve">Panels must be totally contained </w:t>
      </w:r>
      <w:r w:rsidR="00406ED0" w:rsidRPr="001834E3">
        <w:rPr>
          <w:rFonts w:ascii="Calibri" w:hAnsi="Calibri" w:cs="Calibri"/>
          <w:color w:val="222222"/>
          <w:sz w:val="22"/>
          <w:szCs w:val="22"/>
        </w:rPr>
        <w:t>within</w:t>
      </w:r>
      <w:r w:rsidRPr="001834E3">
        <w:rPr>
          <w:rFonts w:ascii="Calibri" w:hAnsi="Calibri" w:cs="Calibri"/>
          <w:color w:val="222222"/>
          <w:sz w:val="22"/>
          <w:szCs w:val="22"/>
        </w:rPr>
        <w:t xml:space="preserve"> </w:t>
      </w:r>
      <w:r w:rsidR="003E58DB" w:rsidRPr="001834E3">
        <w:rPr>
          <w:rFonts w:ascii="Calibri" w:hAnsi="Calibri" w:cs="Calibri"/>
          <w:color w:val="222222"/>
          <w:sz w:val="22"/>
          <w:szCs w:val="22"/>
        </w:rPr>
        <w:t xml:space="preserve">applicant’s </w:t>
      </w:r>
      <w:r w:rsidRPr="001834E3">
        <w:rPr>
          <w:rFonts w:ascii="Calibri" w:hAnsi="Calibri" w:cs="Calibri"/>
          <w:color w:val="222222"/>
          <w:sz w:val="22"/>
          <w:szCs w:val="22"/>
        </w:rPr>
        <w:t>roof and not encroach on adjacent roofs.</w:t>
      </w:r>
    </w:p>
    <w:p w14:paraId="223C4F44" w14:textId="138C8073" w:rsidR="001810FB" w:rsidRPr="001834E3" w:rsidRDefault="0002737F" w:rsidP="0004287A">
      <w:pPr>
        <w:pStyle w:val="NormalWeb"/>
        <w:numPr>
          <w:ilvl w:val="1"/>
          <w:numId w:val="16"/>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No outside wiring</w:t>
      </w:r>
      <w:r w:rsidR="001063D3" w:rsidRPr="001834E3">
        <w:rPr>
          <w:rFonts w:ascii="Calibri" w:hAnsi="Calibri" w:cs="Calibri"/>
          <w:color w:val="222222"/>
          <w:sz w:val="22"/>
          <w:szCs w:val="22"/>
        </w:rPr>
        <w:t>/piping</w:t>
      </w:r>
      <w:r w:rsidRPr="001834E3">
        <w:rPr>
          <w:rFonts w:ascii="Calibri" w:hAnsi="Calibri" w:cs="Calibri"/>
          <w:color w:val="222222"/>
          <w:sz w:val="22"/>
          <w:szCs w:val="22"/>
        </w:rPr>
        <w:t xml:space="preserve"> will be allowed to cross attached units; roofs or siding. All wiring</w:t>
      </w:r>
      <w:r w:rsidR="001063D3" w:rsidRPr="001834E3">
        <w:rPr>
          <w:rFonts w:ascii="Calibri" w:hAnsi="Calibri" w:cs="Calibri"/>
          <w:color w:val="222222"/>
          <w:sz w:val="22"/>
          <w:szCs w:val="22"/>
        </w:rPr>
        <w:t>/piping</w:t>
      </w:r>
      <w:r w:rsidRPr="001834E3">
        <w:rPr>
          <w:rFonts w:ascii="Calibri" w:hAnsi="Calibri" w:cs="Calibri"/>
          <w:color w:val="222222"/>
          <w:sz w:val="22"/>
          <w:szCs w:val="22"/>
        </w:rPr>
        <w:t xml:space="preserve"> must be contained within the requesting uni</w:t>
      </w:r>
      <w:r w:rsidR="001063D3" w:rsidRPr="001834E3">
        <w:rPr>
          <w:rFonts w:ascii="Calibri" w:hAnsi="Calibri" w:cs="Calibri"/>
          <w:color w:val="222222"/>
          <w:sz w:val="22"/>
          <w:szCs w:val="22"/>
        </w:rPr>
        <w:t>t</w:t>
      </w:r>
    </w:p>
    <w:p w14:paraId="72B1CB6E" w14:textId="1AB66A66" w:rsidR="00AB16B5" w:rsidRPr="001834E3" w:rsidRDefault="00AB16B5" w:rsidP="00B27D0E">
      <w:pPr>
        <w:pStyle w:val="NormalWeb"/>
        <w:shd w:val="clear" w:color="auto" w:fill="FFFFFF"/>
        <w:spacing w:before="0" w:beforeAutospacing="0" w:after="0" w:afterAutospacing="0"/>
        <w:rPr>
          <w:rFonts w:ascii="Calibri" w:hAnsi="Calibri" w:cs="Calibri"/>
          <w:b/>
          <w:bCs/>
          <w:color w:val="222222"/>
          <w:sz w:val="22"/>
          <w:szCs w:val="22"/>
        </w:rPr>
      </w:pPr>
    </w:p>
    <w:p w14:paraId="631C9276" w14:textId="77777777" w:rsidR="0031284F" w:rsidRPr="001834E3" w:rsidRDefault="0031284F" w:rsidP="00B27D0E">
      <w:pPr>
        <w:pStyle w:val="NormalWeb"/>
        <w:shd w:val="clear" w:color="auto" w:fill="FFFFFF"/>
        <w:spacing w:before="0" w:beforeAutospacing="0" w:after="0" w:afterAutospacing="0"/>
        <w:rPr>
          <w:rFonts w:ascii="Calibri" w:hAnsi="Calibri" w:cs="Calibri"/>
          <w:b/>
          <w:bCs/>
          <w:color w:val="222222"/>
          <w:sz w:val="22"/>
          <w:szCs w:val="22"/>
        </w:rPr>
      </w:pPr>
    </w:p>
    <w:p w14:paraId="56F7F83B" w14:textId="2EDAFCAA" w:rsidR="009E2D0C" w:rsidRPr="001834E3" w:rsidRDefault="00492382" w:rsidP="00B27D0E">
      <w:pPr>
        <w:pStyle w:val="NormalWeb"/>
        <w:shd w:val="clear" w:color="auto" w:fill="FFFFFF"/>
        <w:spacing w:before="0" w:beforeAutospacing="0" w:after="0" w:afterAutospacing="0"/>
        <w:rPr>
          <w:rFonts w:ascii="Calibri" w:hAnsi="Calibri" w:cs="Calibri"/>
          <w:b/>
          <w:bCs/>
          <w:color w:val="222222"/>
          <w:sz w:val="22"/>
          <w:szCs w:val="22"/>
        </w:rPr>
      </w:pPr>
      <w:r w:rsidRPr="001834E3">
        <w:rPr>
          <w:rFonts w:ascii="Calibri" w:hAnsi="Calibri" w:cs="Calibri"/>
          <w:b/>
          <w:bCs/>
          <w:color w:val="222222"/>
          <w:sz w:val="22"/>
          <w:szCs w:val="22"/>
        </w:rPr>
        <w:t>Maintenance</w:t>
      </w:r>
    </w:p>
    <w:p w14:paraId="3E6F0DB6" w14:textId="77777777" w:rsidR="00492382" w:rsidRPr="001834E3" w:rsidRDefault="00492382" w:rsidP="009E2D0C">
      <w:pPr>
        <w:pStyle w:val="NormalWeb"/>
        <w:shd w:val="clear" w:color="auto" w:fill="FFFFFF"/>
        <w:spacing w:before="0" w:beforeAutospacing="0" w:after="0" w:afterAutospacing="0"/>
        <w:ind w:firstLine="720"/>
        <w:rPr>
          <w:rFonts w:ascii="Calibri" w:hAnsi="Calibri" w:cs="Calibri"/>
          <w:b/>
          <w:bCs/>
          <w:color w:val="222222"/>
          <w:sz w:val="22"/>
          <w:szCs w:val="22"/>
        </w:rPr>
      </w:pPr>
    </w:p>
    <w:p w14:paraId="5F7FE999" w14:textId="32581649" w:rsidR="006225FF" w:rsidRPr="001834E3" w:rsidRDefault="004F1995" w:rsidP="006225FF">
      <w:pPr>
        <w:pStyle w:val="NormalWeb"/>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 xml:space="preserve">Homeowners </w:t>
      </w:r>
      <w:r w:rsidR="00AD3180" w:rsidRPr="001834E3">
        <w:rPr>
          <w:rFonts w:ascii="Calibri" w:hAnsi="Calibri" w:cs="Calibri"/>
          <w:color w:val="222222"/>
          <w:sz w:val="22"/>
          <w:szCs w:val="22"/>
        </w:rPr>
        <w:t>must</w:t>
      </w:r>
      <w:r w:rsidRPr="001834E3">
        <w:rPr>
          <w:rFonts w:ascii="Calibri" w:hAnsi="Calibri" w:cs="Calibri"/>
          <w:color w:val="FF0000"/>
          <w:sz w:val="22"/>
          <w:szCs w:val="22"/>
        </w:rPr>
        <w:t xml:space="preserve"> </w:t>
      </w:r>
      <w:r w:rsidRPr="001834E3">
        <w:rPr>
          <w:rFonts w:ascii="Calibri" w:hAnsi="Calibri" w:cs="Calibri"/>
          <w:color w:val="222222"/>
          <w:sz w:val="22"/>
          <w:szCs w:val="22"/>
        </w:rPr>
        <w:t xml:space="preserve">take full responsibility for </w:t>
      </w:r>
      <w:r w:rsidR="006225FF" w:rsidRPr="001834E3">
        <w:rPr>
          <w:rFonts w:ascii="Calibri" w:hAnsi="Calibri" w:cs="Calibri"/>
          <w:color w:val="222222"/>
          <w:sz w:val="22"/>
          <w:szCs w:val="22"/>
        </w:rPr>
        <w:t xml:space="preserve">all ongoing maintenance and repairs of the installed renewable energy devices. This includes both functional and aesthetic issues (IE: all devices and components, whether painted or colored material, are properly and timely maintained to prevent peeling, cracking of paint or loss of coloration or other deterioration keeping with the aesthetic standards of the community).  Aesthetic issues will be determined by the </w:t>
      </w:r>
      <w:r w:rsidR="00DF0A10" w:rsidRPr="001834E3">
        <w:rPr>
          <w:rFonts w:ascii="Calibri" w:hAnsi="Calibri" w:cs="Calibri"/>
          <w:color w:val="222222"/>
          <w:sz w:val="22"/>
          <w:szCs w:val="22"/>
        </w:rPr>
        <w:t xml:space="preserve">DRC and the </w:t>
      </w:r>
      <w:r w:rsidR="006225FF" w:rsidRPr="001834E3">
        <w:rPr>
          <w:rFonts w:ascii="Calibri" w:hAnsi="Calibri" w:cs="Calibri"/>
          <w:color w:val="222222"/>
          <w:sz w:val="22"/>
          <w:szCs w:val="22"/>
        </w:rPr>
        <w:t xml:space="preserve">Board. </w:t>
      </w:r>
    </w:p>
    <w:p w14:paraId="5815CDCC" w14:textId="77777777" w:rsidR="006225FF" w:rsidRPr="001834E3" w:rsidRDefault="006225FF" w:rsidP="006225FF">
      <w:pPr>
        <w:pStyle w:val="NormalWeb"/>
        <w:shd w:val="clear" w:color="auto" w:fill="FFFFFF"/>
        <w:spacing w:before="0" w:beforeAutospacing="0" w:after="0" w:afterAutospacing="0"/>
        <w:ind w:left="720"/>
        <w:rPr>
          <w:rFonts w:ascii="Calibri" w:hAnsi="Calibri" w:cs="Calibri"/>
          <w:color w:val="222222"/>
          <w:sz w:val="22"/>
          <w:szCs w:val="22"/>
        </w:rPr>
      </w:pPr>
    </w:p>
    <w:p w14:paraId="62513099" w14:textId="48A556AA" w:rsidR="009B516C" w:rsidRPr="001834E3" w:rsidRDefault="00935703" w:rsidP="006225FF">
      <w:pPr>
        <w:pStyle w:val="NormalWeb"/>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A homeowner must promptly r</w:t>
      </w:r>
      <w:r w:rsidR="004F1995" w:rsidRPr="001834E3">
        <w:rPr>
          <w:rFonts w:ascii="Calibri" w:hAnsi="Calibri" w:cs="Calibri"/>
          <w:color w:val="222222"/>
          <w:sz w:val="22"/>
          <w:szCs w:val="22"/>
        </w:rPr>
        <w:t>esolve, to the satisfaction of the Board, any and all damage caused by</w:t>
      </w:r>
      <w:r w:rsidR="00AD3180" w:rsidRPr="001834E3">
        <w:rPr>
          <w:rFonts w:asciiTheme="minorHAnsi" w:eastAsiaTheme="minorHAnsi" w:hAnsiTheme="minorHAnsi" w:cstheme="minorBidi"/>
          <w:color w:val="000000"/>
          <w:sz w:val="27"/>
          <w:szCs w:val="27"/>
        </w:rPr>
        <w:t xml:space="preserve"> </w:t>
      </w:r>
      <w:r w:rsidR="00AD3180" w:rsidRPr="001834E3">
        <w:rPr>
          <w:rFonts w:ascii="Calibri" w:hAnsi="Calibri" w:cs="Calibri"/>
          <w:color w:val="222222"/>
          <w:sz w:val="22"/>
          <w:szCs w:val="22"/>
        </w:rPr>
        <w:t>the devices, or by</w:t>
      </w:r>
      <w:r w:rsidR="004F1995" w:rsidRPr="001834E3">
        <w:rPr>
          <w:rFonts w:ascii="Calibri" w:hAnsi="Calibri" w:cs="Calibri"/>
          <w:color w:val="222222"/>
          <w:sz w:val="22"/>
          <w:szCs w:val="22"/>
        </w:rPr>
        <w:t xml:space="preserve"> the installation, </w:t>
      </w:r>
      <w:r w:rsidR="007C37C9" w:rsidRPr="001834E3">
        <w:rPr>
          <w:rFonts w:ascii="Calibri" w:hAnsi="Calibri" w:cs="Calibri"/>
          <w:color w:val="222222"/>
          <w:sz w:val="22"/>
          <w:szCs w:val="22"/>
        </w:rPr>
        <w:t xml:space="preserve">use, </w:t>
      </w:r>
      <w:r w:rsidR="004F1995" w:rsidRPr="001834E3">
        <w:rPr>
          <w:rFonts w:ascii="Calibri" w:hAnsi="Calibri" w:cs="Calibri"/>
          <w:color w:val="222222"/>
          <w:sz w:val="22"/>
          <w:szCs w:val="22"/>
        </w:rPr>
        <w:t xml:space="preserve">maintenance, </w:t>
      </w:r>
      <w:r w:rsidR="00036A19" w:rsidRPr="001834E3">
        <w:rPr>
          <w:rFonts w:ascii="Calibri" w:hAnsi="Calibri" w:cs="Calibri"/>
          <w:color w:val="222222"/>
          <w:sz w:val="22"/>
          <w:szCs w:val="22"/>
        </w:rPr>
        <w:t>repair</w:t>
      </w:r>
      <w:r w:rsidR="009A7ED0" w:rsidRPr="001834E3">
        <w:rPr>
          <w:rFonts w:ascii="Calibri" w:hAnsi="Calibri" w:cs="Calibri"/>
          <w:color w:val="222222"/>
          <w:sz w:val="22"/>
          <w:szCs w:val="22"/>
        </w:rPr>
        <w:t xml:space="preserve"> </w:t>
      </w:r>
      <w:r w:rsidR="00F06E0A" w:rsidRPr="001834E3">
        <w:rPr>
          <w:rFonts w:ascii="Calibri" w:hAnsi="Calibri" w:cs="Calibri"/>
          <w:color w:val="222222"/>
          <w:sz w:val="22"/>
          <w:szCs w:val="22"/>
        </w:rPr>
        <w:t>and removal</w:t>
      </w:r>
      <w:r w:rsidR="00036A19" w:rsidRPr="001834E3">
        <w:rPr>
          <w:rFonts w:ascii="Calibri" w:hAnsi="Calibri" w:cs="Calibri"/>
          <w:color w:val="222222"/>
          <w:sz w:val="22"/>
          <w:szCs w:val="22"/>
        </w:rPr>
        <w:t xml:space="preserve"> </w:t>
      </w:r>
      <w:r w:rsidR="004F1995" w:rsidRPr="001834E3">
        <w:rPr>
          <w:rFonts w:ascii="Calibri" w:hAnsi="Calibri" w:cs="Calibri"/>
          <w:color w:val="222222"/>
          <w:sz w:val="22"/>
          <w:szCs w:val="22"/>
        </w:rPr>
        <w:t>of the device</w:t>
      </w:r>
      <w:r w:rsidR="005228CE" w:rsidRPr="001834E3">
        <w:rPr>
          <w:rFonts w:ascii="Calibri" w:hAnsi="Calibri" w:cs="Calibri"/>
          <w:color w:val="222222"/>
          <w:sz w:val="22"/>
          <w:szCs w:val="22"/>
        </w:rPr>
        <w:t>(</w:t>
      </w:r>
      <w:r w:rsidR="004F1995" w:rsidRPr="001834E3">
        <w:rPr>
          <w:rFonts w:ascii="Calibri" w:hAnsi="Calibri" w:cs="Calibri"/>
          <w:color w:val="222222"/>
          <w:sz w:val="22"/>
          <w:szCs w:val="22"/>
        </w:rPr>
        <w:t>s</w:t>
      </w:r>
      <w:r w:rsidR="005228CE" w:rsidRPr="001834E3">
        <w:rPr>
          <w:rFonts w:ascii="Calibri" w:hAnsi="Calibri" w:cs="Calibri"/>
          <w:color w:val="222222"/>
          <w:sz w:val="22"/>
          <w:szCs w:val="22"/>
        </w:rPr>
        <w:t>)</w:t>
      </w:r>
      <w:r w:rsidR="00036A19" w:rsidRPr="001834E3">
        <w:rPr>
          <w:rFonts w:ascii="Calibri" w:hAnsi="Calibri" w:cs="Calibri"/>
          <w:color w:val="222222"/>
          <w:sz w:val="22"/>
          <w:szCs w:val="22"/>
        </w:rPr>
        <w:t xml:space="preserve"> and its</w:t>
      </w:r>
      <w:r w:rsidR="009A7ED0" w:rsidRPr="001834E3">
        <w:rPr>
          <w:rFonts w:ascii="Calibri" w:hAnsi="Calibri" w:cs="Calibri"/>
          <w:color w:val="222222"/>
          <w:sz w:val="22"/>
          <w:szCs w:val="22"/>
        </w:rPr>
        <w:t xml:space="preserve"> </w:t>
      </w:r>
      <w:r w:rsidR="00D9602A" w:rsidRPr="001834E3">
        <w:rPr>
          <w:rFonts w:ascii="Calibri" w:hAnsi="Calibri" w:cs="Calibri"/>
          <w:color w:val="222222"/>
          <w:sz w:val="22"/>
          <w:szCs w:val="22"/>
        </w:rPr>
        <w:t>components.</w:t>
      </w:r>
      <w:r w:rsidR="009B516C" w:rsidRPr="001834E3">
        <w:rPr>
          <w:rFonts w:ascii="Calibri" w:hAnsi="Calibri" w:cs="Calibri"/>
          <w:color w:val="222222"/>
          <w:sz w:val="22"/>
          <w:szCs w:val="22"/>
        </w:rPr>
        <w:t xml:space="preserve">  This includes, but is not limited to:</w:t>
      </w:r>
    </w:p>
    <w:p w14:paraId="6C237A32" w14:textId="2813B611" w:rsidR="009B516C" w:rsidRPr="001834E3" w:rsidRDefault="009B516C" w:rsidP="00B27D0E">
      <w:pPr>
        <w:pStyle w:val="NormalWeb"/>
        <w:numPr>
          <w:ilvl w:val="2"/>
          <w:numId w:val="10"/>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Leaks</w:t>
      </w:r>
    </w:p>
    <w:p w14:paraId="2E24561E" w14:textId="6DCA96CF" w:rsidR="009B516C" w:rsidRPr="001834E3" w:rsidRDefault="009B516C" w:rsidP="00B27D0E">
      <w:pPr>
        <w:pStyle w:val="NormalWeb"/>
        <w:numPr>
          <w:ilvl w:val="2"/>
          <w:numId w:val="10"/>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 xml:space="preserve">Damage to the roof, siding, </w:t>
      </w:r>
      <w:r w:rsidR="005228CE" w:rsidRPr="001834E3">
        <w:rPr>
          <w:rFonts w:ascii="Calibri" w:hAnsi="Calibri" w:cs="Calibri"/>
          <w:color w:val="222222"/>
          <w:sz w:val="22"/>
          <w:szCs w:val="22"/>
        </w:rPr>
        <w:t xml:space="preserve">windows, </w:t>
      </w:r>
      <w:r w:rsidRPr="001834E3">
        <w:rPr>
          <w:rFonts w:ascii="Calibri" w:hAnsi="Calibri" w:cs="Calibri"/>
          <w:color w:val="222222"/>
          <w:sz w:val="22"/>
          <w:szCs w:val="22"/>
        </w:rPr>
        <w:t>and trim</w:t>
      </w:r>
    </w:p>
    <w:p w14:paraId="39814A59" w14:textId="77777777" w:rsidR="009B516C" w:rsidRPr="001834E3" w:rsidRDefault="009B516C" w:rsidP="00B27D0E">
      <w:pPr>
        <w:pStyle w:val="NormalWeb"/>
        <w:numPr>
          <w:ilvl w:val="2"/>
          <w:numId w:val="10"/>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Damage to landscaping and lawn</w:t>
      </w:r>
    </w:p>
    <w:p w14:paraId="29A1745F" w14:textId="5271BCBC" w:rsidR="009B516C" w:rsidRPr="001834E3" w:rsidRDefault="009B516C" w:rsidP="00B27D0E">
      <w:pPr>
        <w:pStyle w:val="NormalWeb"/>
        <w:numPr>
          <w:ilvl w:val="2"/>
          <w:numId w:val="10"/>
        </w:numPr>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Damage to sidewalks and curbs</w:t>
      </w:r>
    </w:p>
    <w:p w14:paraId="7062598D" w14:textId="77777777" w:rsidR="006225FF" w:rsidRPr="001834E3" w:rsidRDefault="006225FF" w:rsidP="006225FF">
      <w:pPr>
        <w:pStyle w:val="NormalWeb"/>
        <w:shd w:val="clear" w:color="auto" w:fill="FFFFFF"/>
        <w:spacing w:before="0" w:beforeAutospacing="0" w:after="0" w:afterAutospacing="0"/>
        <w:ind w:left="1080"/>
        <w:rPr>
          <w:rFonts w:ascii="Calibri" w:hAnsi="Calibri" w:cs="Calibri"/>
          <w:color w:val="222222"/>
          <w:sz w:val="22"/>
          <w:szCs w:val="22"/>
        </w:rPr>
      </w:pPr>
    </w:p>
    <w:p w14:paraId="008D976C" w14:textId="0409496A" w:rsidR="006225FF" w:rsidRPr="001834E3" w:rsidRDefault="006225FF" w:rsidP="006225FF">
      <w:pPr>
        <w:pStyle w:val="NormalWeb"/>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Homeowners shall r</w:t>
      </w:r>
      <w:r w:rsidR="009B516C" w:rsidRPr="001834E3">
        <w:rPr>
          <w:rFonts w:ascii="Calibri" w:hAnsi="Calibri" w:cs="Calibri"/>
          <w:color w:val="222222"/>
          <w:sz w:val="22"/>
          <w:szCs w:val="22"/>
        </w:rPr>
        <w:t>emove and reinstall the devices so that roof</w:t>
      </w:r>
      <w:r w:rsidR="00873672" w:rsidRPr="001834E3">
        <w:rPr>
          <w:rFonts w:ascii="Calibri" w:hAnsi="Calibri" w:cs="Calibri"/>
          <w:color w:val="222222"/>
          <w:sz w:val="22"/>
          <w:szCs w:val="22"/>
        </w:rPr>
        <w:t>, siding or any other exterior structure</w:t>
      </w:r>
      <w:r w:rsidR="00E07977" w:rsidRPr="001834E3">
        <w:rPr>
          <w:rFonts w:ascii="Calibri" w:hAnsi="Calibri" w:cs="Calibri"/>
          <w:color w:val="222222"/>
          <w:sz w:val="22"/>
          <w:szCs w:val="22"/>
        </w:rPr>
        <w:t xml:space="preserve"> </w:t>
      </w:r>
      <w:r w:rsidR="009B516C" w:rsidRPr="001834E3">
        <w:rPr>
          <w:rFonts w:ascii="Calibri" w:hAnsi="Calibri" w:cs="Calibri"/>
          <w:color w:val="222222"/>
          <w:sz w:val="22"/>
          <w:szCs w:val="22"/>
        </w:rPr>
        <w:t xml:space="preserve">maintenance, repair, and replacement can be executed as determined by the Board or the property manager. </w:t>
      </w:r>
      <w:r w:rsidR="00A972C3" w:rsidRPr="001834E3">
        <w:rPr>
          <w:rFonts w:ascii="Calibri" w:hAnsi="Calibri" w:cs="Calibri"/>
          <w:color w:val="222222"/>
          <w:sz w:val="22"/>
          <w:szCs w:val="22"/>
        </w:rPr>
        <w:t>This will be done in a timely manner such that a Board authorized contract to replace or repair roofing</w:t>
      </w:r>
      <w:r w:rsidR="00FF64B6" w:rsidRPr="001834E3">
        <w:rPr>
          <w:rFonts w:ascii="Calibri" w:hAnsi="Calibri" w:cs="Calibri"/>
          <w:color w:val="222222"/>
          <w:sz w:val="22"/>
          <w:szCs w:val="22"/>
        </w:rPr>
        <w:t xml:space="preserve">, </w:t>
      </w:r>
      <w:r w:rsidR="0039408B" w:rsidRPr="001834E3">
        <w:rPr>
          <w:rFonts w:ascii="Calibri" w:hAnsi="Calibri" w:cs="Calibri"/>
          <w:color w:val="222222"/>
          <w:sz w:val="22"/>
          <w:szCs w:val="22"/>
        </w:rPr>
        <w:t xml:space="preserve">siding or any exterior component </w:t>
      </w:r>
      <w:r w:rsidR="00A972C3" w:rsidRPr="001834E3">
        <w:rPr>
          <w:rFonts w:ascii="Calibri" w:hAnsi="Calibri" w:cs="Calibri"/>
          <w:color w:val="222222"/>
          <w:sz w:val="22"/>
          <w:szCs w:val="22"/>
        </w:rPr>
        <w:t xml:space="preserve">is not disrupted. If additional costs are incurred </w:t>
      </w:r>
      <w:r w:rsidR="00067B49" w:rsidRPr="001834E3">
        <w:rPr>
          <w:rFonts w:ascii="Calibri" w:hAnsi="Calibri" w:cs="Calibri"/>
          <w:color w:val="222222"/>
          <w:sz w:val="22"/>
          <w:szCs w:val="22"/>
        </w:rPr>
        <w:t xml:space="preserve">by the Board </w:t>
      </w:r>
      <w:r w:rsidR="00A972C3" w:rsidRPr="001834E3">
        <w:rPr>
          <w:rFonts w:ascii="Calibri" w:hAnsi="Calibri" w:cs="Calibri"/>
          <w:color w:val="222222"/>
          <w:sz w:val="22"/>
          <w:szCs w:val="22"/>
        </w:rPr>
        <w:t>because of homeowner delay in removing the</w:t>
      </w:r>
      <w:r w:rsidR="00361E9E" w:rsidRPr="001834E3">
        <w:rPr>
          <w:rFonts w:ascii="Calibri" w:hAnsi="Calibri" w:cs="Calibri"/>
          <w:color w:val="222222"/>
          <w:sz w:val="22"/>
          <w:szCs w:val="22"/>
        </w:rPr>
        <w:t xml:space="preserve"> solar</w:t>
      </w:r>
      <w:r w:rsidR="00A972C3" w:rsidRPr="001834E3">
        <w:rPr>
          <w:rFonts w:ascii="Calibri" w:hAnsi="Calibri" w:cs="Calibri"/>
          <w:color w:val="222222"/>
          <w:sz w:val="22"/>
          <w:szCs w:val="22"/>
        </w:rPr>
        <w:t xml:space="preserve"> panels</w:t>
      </w:r>
      <w:r w:rsidR="00361E9E" w:rsidRPr="001834E3">
        <w:rPr>
          <w:rFonts w:ascii="Calibri" w:hAnsi="Calibri" w:cs="Calibri"/>
          <w:color w:val="222222"/>
          <w:sz w:val="22"/>
          <w:szCs w:val="22"/>
        </w:rPr>
        <w:t>, brackets</w:t>
      </w:r>
      <w:r w:rsidR="00A972C3" w:rsidRPr="001834E3">
        <w:rPr>
          <w:rFonts w:ascii="Calibri" w:hAnsi="Calibri" w:cs="Calibri"/>
          <w:color w:val="222222"/>
          <w:sz w:val="22"/>
          <w:szCs w:val="22"/>
        </w:rPr>
        <w:t>,</w:t>
      </w:r>
      <w:r w:rsidR="00361E9E" w:rsidRPr="001834E3">
        <w:rPr>
          <w:rFonts w:ascii="Calibri" w:hAnsi="Calibri" w:cs="Calibri"/>
          <w:color w:val="222222"/>
          <w:sz w:val="22"/>
          <w:szCs w:val="22"/>
        </w:rPr>
        <w:t xml:space="preserve"> etc.</w:t>
      </w:r>
      <w:r w:rsidR="00A972C3" w:rsidRPr="001834E3">
        <w:rPr>
          <w:rFonts w:ascii="Calibri" w:hAnsi="Calibri" w:cs="Calibri"/>
          <w:color w:val="222222"/>
          <w:sz w:val="22"/>
          <w:szCs w:val="22"/>
        </w:rPr>
        <w:t xml:space="preserve"> those costs will be passed onto </w:t>
      </w:r>
      <w:r w:rsidR="00A972C3" w:rsidRPr="001834E3">
        <w:rPr>
          <w:rFonts w:ascii="Calibri" w:hAnsi="Calibri" w:cs="Calibri"/>
          <w:color w:val="222222"/>
          <w:sz w:val="22"/>
          <w:szCs w:val="22"/>
        </w:rPr>
        <w:lastRenderedPageBreak/>
        <w:t>the homeowner.</w:t>
      </w:r>
      <w:r w:rsidR="0031003F" w:rsidRPr="001834E3">
        <w:rPr>
          <w:rFonts w:ascii="Calibri" w:hAnsi="Calibri" w:cs="Calibri"/>
          <w:color w:val="222222"/>
          <w:sz w:val="22"/>
          <w:szCs w:val="22"/>
        </w:rPr>
        <w:t xml:space="preserve"> </w:t>
      </w:r>
      <w:r w:rsidR="005D05B8" w:rsidRPr="001834E3">
        <w:rPr>
          <w:rFonts w:ascii="Calibri" w:hAnsi="Calibri" w:cs="Calibri"/>
          <w:color w:val="222222"/>
          <w:sz w:val="22"/>
          <w:szCs w:val="22"/>
        </w:rPr>
        <w:t>Also,</w:t>
      </w:r>
      <w:r w:rsidR="0031003F" w:rsidRPr="001834E3">
        <w:rPr>
          <w:rFonts w:ascii="Calibri" w:hAnsi="Calibri" w:cs="Calibri"/>
          <w:color w:val="222222"/>
          <w:sz w:val="22"/>
          <w:szCs w:val="22"/>
        </w:rPr>
        <w:t xml:space="preserve"> any additional cost to the Association for additional labor or materials when replacing the roof or siding will be bor</w:t>
      </w:r>
      <w:r w:rsidR="00357992" w:rsidRPr="001834E3">
        <w:rPr>
          <w:rFonts w:ascii="Calibri" w:hAnsi="Calibri" w:cs="Calibri"/>
          <w:color w:val="222222"/>
          <w:sz w:val="22"/>
          <w:szCs w:val="22"/>
        </w:rPr>
        <w:t>n</w:t>
      </w:r>
      <w:r w:rsidR="0031003F" w:rsidRPr="001834E3">
        <w:rPr>
          <w:rFonts w:ascii="Calibri" w:hAnsi="Calibri" w:cs="Calibri"/>
          <w:color w:val="222222"/>
          <w:sz w:val="22"/>
          <w:szCs w:val="22"/>
        </w:rPr>
        <w:t xml:space="preserve">e by the </w:t>
      </w:r>
      <w:r w:rsidRPr="001834E3">
        <w:rPr>
          <w:rFonts w:ascii="Calibri" w:hAnsi="Calibri" w:cs="Calibri"/>
          <w:color w:val="222222"/>
          <w:sz w:val="22"/>
          <w:szCs w:val="22"/>
        </w:rPr>
        <w:t>H</w:t>
      </w:r>
      <w:r w:rsidR="0031003F" w:rsidRPr="001834E3">
        <w:rPr>
          <w:rFonts w:ascii="Calibri" w:hAnsi="Calibri" w:cs="Calibri"/>
          <w:color w:val="222222"/>
          <w:sz w:val="22"/>
          <w:szCs w:val="22"/>
        </w:rPr>
        <w:t>omeowner.</w:t>
      </w:r>
    </w:p>
    <w:p w14:paraId="5E34E829" w14:textId="77777777" w:rsidR="006225FF" w:rsidRPr="001834E3" w:rsidRDefault="006225FF" w:rsidP="006225FF">
      <w:pPr>
        <w:pStyle w:val="NormalWeb"/>
        <w:shd w:val="clear" w:color="auto" w:fill="FFFFFF"/>
        <w:spacing w:before="0" w:beforeAutospacing="0" w:after="0" w:afterAutospacing="0"/>
        <w:ind w:left="360"/>
        <w:rPr>
          <w:rFonts w:ascii="Calibri" w:hAnsi="Calibri" w:cs="Calibri"/>
          <w:color w:val="222222"/>
          <w:sz w:val="22"/>
          <w:szCs w:val="22"/>
        </w:rPr>
      </w:pPr>
    </w:p>
    <w:p w14:paraId="739867EC" w14:textId="735211D8" w:rsidR="00977A06" w:rsidRPr="001834E3" w:rsidRDefault="00977A06" w:rsidP="006225FF">
      <w:pPr>
        <w:pStyle w:val="NormalWeb"/>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 xml:space="preserve">Existing trees whether planted by the developer or a homeowner </w:t>
      </w:r>
      <w:r w:rsidR="000A662A" w:rsidRPr="001834E3">
        <w:rPr>
          <w:rFonts w:ascii="Calibri" w:hAnsi="Calibri" w:cs="Calibri"/>
          <w:sz w:val="22"/>
          <w:szCs w:val="22"/>
        </w:rPr>
        <w:t>will not be required to</w:t>
      </w:r>
      <w:r w:rsidRPr="001834E3">
        <w:rPr>
          <w:rFonts w:ascii="Calibri" w:hAnsi="Calibri" w:cs="Calibri"/>
          <w:sz w:val="22"/>
          <w:szCs w:val="22"/>
        </w:rPr>
        <w:t xml:space="preserve"> be removed </w:t>
      </w:r>
      <w:r w:rsidR="000A662A" w:rsidRPr="001834E3">
        <w:rPr>
          <w:rFonts w:ascii="Calibri" w:hAnsi="Calibri" w:cs="Calibri"/>
          <w:sz w:val="22"/>
          <w:szCs w:val="22"/>
        </w:rPr>
        <w:t xml:space="preserve">even </w:t>
      </w:r>
      <w:r w:rsidRPr="001834E3">
        <w:rPr>
          <w:rFonts w:ascii="Calibri" w:hAnsi="Calibri" w:cs="Calibri"/>
          <w:sz w:val="22"/>
          <w:szCs w:val="22"/>
        </w:rPr>
        <w:t>i</w:t>
      </w:r>
      <w:r w:rsidR="00D9306C" w:rsidRPr="001834E3">
        <w:rPr>
          <w:rFonts w:ascii="Calibri" w:hAnsi="Calibri" w:cs="Calibri"/>
          <w:sz w:val="22"/>
          <w:szCs w:val="22"/>
        </w:rPr>
        <w:t>f</w:t>
      </w:r>
      <w:r w:rsidRPr="001834E3">
        <w:rPr>
          <w:rFonts w:ascii="Calibri" w:hAnsi="Calibri" w:cs="Calibri"/>
          <w:sz w:val="22"/>
          <w:szCs w:val="22"/>
        </w:rPr>
        <w:t xml:space="preserve"> </w:t>
      </w:r>
      <w:r w:rsidRPr="001834E3">
        <w:rPr>
          <w:rFonts w:ascii="Calibri" w:hAnsi="Calibri" w:cs="Calibri"/>
          <w:color w:val="222222"/>
          <w:sz w:val="22"/>
          <w:szCs w:val="22"/>
        </w:rPr>
        <w:t xml:space="preserve">they eventually impact </w:t>
      </w:r>
      <w:r w:rsidR="00D9306C" w:rsidRPr="001834E3">
        <w:rPr>
          <w:rFonts w:ascii="Calibri" w:hAnsi="Calibri" w:cs="Calibri"/>
          <w:color w:val="222222"/>
          <w:sz w:val="22"/>
          <w:szCs w:val="22"/>
        </w:rPr>
        <w:t>a</w:t>
      </w:r>
      <w:r w:rsidRPr="001834E3">
        <w:rPr>
          <w:rFonts w:ascii="Calibri" w:hAnsi="Calibri" w:cs="Calibri"/>
          <w:color w:val="222222"/>
          <w:sz w:val="22"/>
          <w:szCs w:val="22"/>
        </w:rPr>
        <w:t xml:space="preserve"> solar installation on</w:t>
      </w:r>
      <w:r w:rsidR="00D9306C" w:rsidRPr="001834E3">
        <w:rPr>
          <w:rFonts w:ascii="Calibri" w:hAnsi="Calibri" w:cs="Calibri"/>
          <w:color w:val="222222"/>
          <w:sz w:val="22"/>
          <w:szCs w:val="22"/>
        </w:rPr>
        <w:t xml:space="preserve"> </w:t>
      </w:r>
      <w:r w:rsidR="006225FF" w:rsidRPr="001834E3">
        <w:rPr>
          <w:rFonts w:ascii="Calibri" w:hAnsi="Calibri" w:cs="Calibri"/>
          <w:color w:val="222222"/>
          <w:sz w:val="22"/>
          <w:szCs w:val="22"/>
        </w:rPr>
        <w:t xml:space="preserve">a </w:t>
      </w:r>
      <w:r w:rsidR="00D9306C" w:rsidRPr="001834E3">
        <w:rPr>
          <w:rFonts w:ascii="Calibri" w:hAnsi="Calibri" w:cs="Calibri"/>
          <w:color w:val="222222"/>
          <w:sz w:val="22"/>
          <w:szCs w:val="22"/>
        </w:rPr>
        <w:t>unit or an adjoining unit.  Homeowners installing a renewable energy device on their roof must take existing or expected conditions into consideration before the installation is started.</w:t>
      </w:r>
    </w:p>
    <w:p w14:paraId="33E39905" w14:textId="77777777" w:rsidR="006225FF" w:rsidRPr="001834E3" w:rsidRDefault="006225FF" w:rsidP="006225FF">
      <w:pPr>
        <w:pStyle w:val="NormalWeb"/>
        <w:shd w:val="clear" w:color="auto" w:fill="FFFFFF"/>
        <w:spacing w:before="0" w:beforeAutospacing="0" w:after="0" w:afterAutospacing="0"/>
        <w:ind w:left="360"/>
        <w:rPr>
          <w:rFonts w:ascii="Calibri" w:hAnsi="Calibri" w:cs="Calibri"/>
          <w:color w:val="222222"/>
          <w:sz w:val="22"/>
          <w:szCs w:val="22"/>
        </w:rPr>
      </w:pPr>
    </w:p>
    <w:p w14:paraId="45ABAC92" w14:textId="2E836DFE" w:rsidR="00D9306C" w:rsidRPr="001834E3" w:rsidRDefault="00D9306C" w:rsidP="006225FF">
      <w:pPr>
        <w:pStyle w:val="NormalWeb"/>
        <w:shd w:val="clear" w:color="auto" w:fill="FFFFFF"/>
        <w:spacing w:before="0" w:beforeAutospacing="0" w:after="0" w:afterAutospacing="0"/>
        <w:rPr>
          <w:rFonts w:ascii="Calibri" w:hAnsi="Calibri" w:cs="Calibri"/>
          <w:color w:val="222222"/>
          <w:sz w:val="22"/>
          <w:szCs w:val="22"/>
        </w:rPr>
      </w:pPr>
      <w:r w:rsidRPr="001834E3">
        <w:rPr>
          <w:rFonts w:ascii="Calibri" w:hAnsi="Calibri" w:cs="Calibri"/>
          <w:color w:val="222222"/>
          <w:sz w:val="22"/>
          <w:szCs w:val="22"/>
        </w:rPr>
        <w:t>If a tree is requested to be planted after a renewable energy device is installed, the DRC will review the application as to the impact on the solar panels or other renewable energy device</w:t>
      </w:r>
      <w:r w:rsidR="0031003F" w:rsidRPr="001834E3">
        <w:rPr>
          <w:rFonts w:ascii="Calibri" w:hAnsi="Calibri" w:cs="Calibri"/>
          <w:color w:val="222222"/>
          <w:sz w:val="22"/>
          <w:szCs w:val="22"/>
        </w:rPr>
        <w:t>s</w:t>
      </w:r>
      <w:r w:rsidRPr="001834E3">
        <w:rPr>
          <w:rFonts w:ascii="Calibri" w:hAnsi="Calibri" w:cs="Calibri"/>
          <w:color w:val="222222"/>
          <w:sz w:val="22"/>
          <w:szCs w:val="22"/>
        </w:rPr>
        <w:t>.</w:t>
      </w:r>
      <w:r w:rsidR="00AD3180" w:rsidRPr="001834E3">
        <w:rPr>
          <w:rFonts w:asciiTheme="minorHAnsi" w:eastAsiaTheme="minorHAnsi" w:hAnsiTheme="minorHAnsi" w:cstheme="minorBidi"/>
          <w:color w:val="000000"/>
          <w:sz w:val="27"/>
          <w:szCs w:val="27"/>
        </w:rPr>
        <w:t xml:space="preserve"> </w:t>
      </w:r>
      <w:r w:rsidRPr="001834E3">
        <w:rPr>
          <w:rFonts w:ascii="Calibri" w:hAnsi="Calibri" w:cs="Calibri"/>
          <w:color w:val="222222"/>
          <w:sz w:val="22"/>
          <w:szCs w:val="22"/>
        </w:rPr>
        <w:t xml:space="preserve">If the tree will impact the device installation, the application </w:t>
      </w:r>
      <w:r w:rsidR="006225FF" w:rsidRPr="001834E3">
        <w:rPr>
          <w:rFonts w:ascii="Calibri" w:hAnsi="Calibri" w:cs="Calibri"/>
          <w:color w:val="222222"/>
          <w:sz w:val="22"/>
          <w:szCs w:val="22"/>
        </w:rPr>
        <w:t xml:space="preserve">may </w:t>
      </w:r>
      <w:r w:rsidRPr="001834E3">
        <w:rPr>
          <w:rFonts w:ascii="Calibri" w:hAnsi="Calibri" w:cs="Calibri"/>
          <w:color w:val="222222"/>
          <w:sz w:val="22"/>
          <w:szCs w:val="22"/>
        </w:rPr>
        <w:t>be denied.</w:t>
      </w:r>
    </w:p>
    <w:p w14:paraId="160F4A85" w14:textId="1387DE2F" w:rsidR="007C37C9" w:rsidRPr="001834E3" w:rsidRDefault="007C37C9" w:rsidP="007C37C9">
      <w:pPr>
        <w:pStyle w:val="NormalWeb"/>
        <w:shd w:val="clear" w:color="auto" w:fill="FFFFFF"/>
        <w:spacing w:before="0" w:beforeAutospacing="0" w:after="0" w:afterAutospacing="0"/>
        <w:rPr>
          <w:rFonts w:ascii="Calibri" w:hAnsi="Calibri" w:cs="Calibri"/>
          <w:color w:val="222222"/>
          <w:sz w:val="22"/>
          <w:szCs w:val="22"/>
        </w:rPr>
      </w:pPr>
    </w:p>
    <w:p w14:paraId="5E635F01" w14:textId="77777777" w:rsidR="0031284F" w:rsidRPr="001834E3" w:rsidRDefault="0031284F" w:rsidP="007C37C9">
      <w:pPr>
        <w:pStyle w:val="NormalWeb"/>
        <w:shd w:val="clear" w:color="auto" w:fill="FFFFFF"/>
        <w:spacing w:before="0" w:beforeAutospacing="0" w:after="0" w:afterAutospacing="0"/>
        <w:rPr>
          <w:rFonts w:ascii="Calibri" w:hAnsi="Calibri" w:cs="Calibri"/>
          <w:color w:val="222222"/>
          <w:sz w:val="22"/>
          <w:szCs w:val="22"/>
        </w:rPr>
      </w:pPr>
    </w:p>
    <w:p w14:paraId="218B9D88" w14:textId="43539055" w:rsidR="007C37C9" w:rsidRPr="001834E3" w:rsidRDefault="00EE3A48" w:rsidP="007C37C9">
      <w:pPr>
        <w:pStyle w:val="NormalWeb"/>
        <w:shd w:val="clear" w:color="auto" w:fill="FFFFFF"/>
        <w:spacing w:before="0" w:beforeAutospacing="0" w:after="0" w:afterAutospacing="0"/>
        <w:rPr>
          <w:rFonts w:ascii="Calibri" w:hAnsi="Calibri" w:cs="Calibri"/>
          <w:b/>
          <w:bCs/>
          <w:color w:val="FF0000"/>
          <w:sz w:val="22"/>
          <w:szCs w:val="22"/>
        </w:rPr>
      </w:pPr>
      <w:r w:rsidRPr="001834E3">
        <w:rPr>
          <w:rFonts w:ascii="Calibri" w:hAnsi="Calibri" w:cs="Calibri"/>
          <w:b/>
          <w:bCs/>
          <w:sz w:val="22"/>
          <w:szCs w:val="22"/>
        </w:rPr>
        <w:t>Violations and Enforcement</w:t>
      </w:r>
      <w:r w:rsidR="005D05B8" w:rsidRPr="001834E3">
        <w:rPr>
          <w:rFonts w:ascii="Calibri" w:hAnsi="Calibri" w:cs="Calibri"/>
          <w:b/>
          <w:bCs/>
          <w:color w:val="FF0000"/>
          <w:sz w:val="22"/>
          <w:szCs w:val="22"/>
        </w:rPr>
        <w:t xml:space="preserve"> </w:t>
      </w:r>
    </w:p>
    <w:p w14:paraId="76A2B74C" w14:textId="77777777" w:rsidR="00EE3A48" w:rsidRPr="001834E3" w:rsidRDefault="00EE3A48" w:rsidP="007C37C9">
      <w:pPr>
        <w:pStyle w:val="NormalWeb"/>
        <w:shd w:val="clear" w:color="auto" w:fill="FFFFFF"/>
        <w:spacing w:before="0" w:beforeAutospacing="0" w:after="0" w:afterAutospacing="0"/>
        <w:rPr>
          <w:rFonts w:ascii="Calibri" w:hAnsi="Calibri" w:cs="Calibri"/>
          <w:color w:val="222222"/>
          <w:sz w:val="22"/>
          <w:szCs w:val="22"/>
        </w:rPr>
      </w:pPr>
    </w:p>
    <w:p w14:paraId="2E740255" w14:textId="41B48AC2" w:rsidR="00D9306C" w:rsidRPr="005D0474" w:rsidRDefault="00D9306C" w:rsidP="00943F4E">
      <w:pPr>
        <w:rPr>
          <w:rFonts w:cstheme="minorHAnsi"/>
          <w:color w:val="222222"/>
        </w:rPr>
      </w:pPr>
      <w:r w:rsidRPr="001834E3">
        <w:rPr>
          <w:rFonts w:ascii="Calibri" w:hAnsi="Calibri" w:cs="Calibri"/>
          <w:color w:val="222222"/>
        </w:rPr>
        <w:t xml:space="preserve">Failure to abide by these regulations </w:t>
      </w:r>
      <w:r w:rsidR="003C214A" w:rsidRPr="001834E3">
        <w:rPr>
          <w:rFonts w:ascii="Calibri" w:hAnsi="Calibri" w:cs="Calibri"/>
          <w:color w:val="222222"/>
        </w:rPr>
        <w:t xml:space="preserve">will be </w:t>
      </w:r>
      <w:r w:rsidR="005F16F5" w:rsidRPr="001834E3">
        <w:rPr>
          <w:rFonts w:ascii="Calibri" w:hAnsi="Calibri" w:cs="Calibri"/>
          <w:color w:val="222222"/>
        </w:rPr>
        <w:t>addressed</w:t>
      </w:r>
      <w:r w:rsidR="003C214A" w:rsidRPr="001834E3">
        <w:rPr>
          <w:rFonts w:ascii="Calibri" w:hAnsi="Calibri" w:cs="Calibri"/>
          <w:color w:val="222222"/>
        </w:rPr>
        <w:t xml:space="preserve"> by the Board</w:t>
      </w:r>
      <w:r w:rsidR="007C37C9" w:rsidRPr="001834E3">
        <w:rPr>
          <w:color w:val="222222"/>
        </w:rPr>
        <w:t xml:space="preserve">.  </w:t>
      </w:r>
      <w:r w:rsidR="005F16F5" w:rsidRPr="001834E3">
        <w:t xml:space="preserve">Unless otherwise stated, owners will be given </w:t>
      </w:r>
      <w:r w:rsidR="003E58DB" w:rsidRPr="001834E3">
        <w:t>twenty (</w:t>
      </w:r>
      <w:r w:rsidR="005F16F5" w:rsidRPr="001834E3">
        <w:t>20</w:t>
      </w:r>
      <w:r w:rsidR="003E58DB" w:rsidRPr="001834E3">
        <w:t>)</w:t>
      </w:r>
      <w:r w:rsidR="005F16F5" w:rsidRPr="001834E3">
        <w:t xml:space="preserve"> days to correct a violation of these Rules and Regulations. The Board may assess a per incident or monthly fine for violations that remain uncorrected</w:t>
      </w:r>
      <w:r w:rsidR="00935703" w:rsidRPr="001834E3">
        <w:t xml:space="preserve"> of up to $___</w:t>
      </w:r>
      <w:r w:rsidR="001834E3">
        <w:t>____</w:t>
      </w:r>
      <w:r w:rsidR="003E58DB" w:rsidRPr="001834E3">
        <w:t xml:space="preserve">.   A homeowner </w:t>
      </w:r>
      <w:r w:rsidR="005F16F5" w:rsidRPr="001834E3">
        <w:t>who wish</w:t>
      </w:r>
      <w:r w:rsidR="003E58DB" w:rsidRPr="001834E3">
        <w:t>es</w:t>
      </w:r>
      <w:r w:rsidR="005F16F5" w:rsidRPr="001834E3">
        <w:t xml:space="preserve"> to dispute a notice of violation and/or fine must do so in writing </w:t>
      </w:r>
      <w:r w:rsidR="003E58DB" w:rsidRPr="001834E3">
        <w:t xml:space="preserve">to the Board </w:t>
      </w:r>
      <w:r w:rsidR="005F16F5" w:rsidRPr="001834E3">
        <w:t xml:space="preserve">within </w:t>
      </w:r>
      <w:r w:rsidR="003E58DB" w:rsidRPr="001834E3">
        <w:t>ten (</w:t>
      </w:r>
      <w:r w:rsidR="005F16F5" w:rsidRPr="001834E3">
        <w:t>10</w:t>
      </w:r>
      <w:r w:rsidR="003E58DB" w:rsidRPr="001834E3">
        <w:t>)</w:t>
      </w:r>
      <w:r w:rsidR="005F16F5" w:rsidRPr="001834E3">
        <w:t xml:space="preserve"> days of receipt of the violation notice. Notice of violation will be delivered by the property management company contracted by the </w:t>
      </w:r>
      <w:r w:rsidR="003E58DB" w:rsidRPr="001834E3">
        <w:t xml:space="preserve">Board </w:t>
      </w:r>
      <w:r w:rsidR="005F16F5" w:rsidRPr="001834E3">
        <w:t xml:space="preserve">in a manner determined by them. </w:t>
      </w:r>
      <w:r w:rsidR="00EE3A48" w:rsidRPr="001834E3">
        <w:rPr>
          <w:color w:val="222222"/>
        </w:rPr>
        <w:t xml:space="preserve">If the violation remains uncorrected </w:t>
      </w:r>
      <w:r w:rsidR="003E58DB" w:rsidRPr="001834E3">
        <w:rPr>
          <w:color w:val="222222"/>
        </w:rPr>
        <w:t>for a period of forty-five (</w:t>
      </w:r>
      <w:r w:rsidR="00EE3A48" w:rsidRPr="001834E3">
        <w:rPr>
          <w:color w:val="222222"/>
        </w:rPr>
        <w:t>45</w:t>
      </w:r>
      <w:r w:rsidR="003E58DB" w:rsidRPr="001834E3">
        <w:rPr>
          <w:color w:val="222222"/>
        </w:rPr>
        <w:t>)</w:t>
      </w:r>
      <w:r w:rsidR="00EE3A48" w:rsidRPr="001834E3">
        <w:rPr>
          <w:color w:val="222222"/>
        </w:rPr>
        <w:t xml:space="preserve"> days beyond the date of original notice, the Board may choose to correct the violation at the </w:t>
      </w:r>
      <w:r w:rsidR="008B7700" w:rsidRPr="001834E3">
        <w:rPr>
          <w:color w:val="222222"/>
        </w:rPr>
        <w:t>home</w:t>
      </w:r>
      <w:r w:rsidR="00EE3A48" w:rsidRPr="001834E3">
        <w:rPr>
          <w:color w:val="222222"/>
        </w:rPr>
        <w:t>owner’s expense</w:t>
      </w:r>
      <w:r w:rsidR="003E58DB" w:rsidRPr="001834E3">
        <w:rPr>
          <w:color w:val="222222"/>
        </w:rPr>
        <w:t>.  Such correction</w:t>
      </w:r>
      <w:r w:rsidR="00EE3A48" w:rsidRPr="001834E3">
        <w:rPr>
          <w:color w:val="222222"/>
        </w:rPr>
        <w:t xml:space="preserve"> this could include</w:t>
      </w:r>
      <w:r w:rsidR="008B7700" w:rsidRPr="001834E3">
        <w:rPr>
          <w:color w:val="222222"/>
        </w:rPr>
        <w:t>,</w:t>
      </w:r>
      <w:r w:rsidR="00EE3A48" w:rsidRPr="001834E3">
        <w:rPr>
          <w:color w:val="222222"/>
        </w:rPr>
        <w:t xml:space="preserve"> but is not limited</w:t>
      </w:r>
      <w:r w:rsidR="00EE3A48" w:rsidRPr="001834E3">
        <w:rPr>
          <w:rFonts w:ascii="Calibri" w:hAnsi="Calibri" w:cs="Calibri"/>
          <w:color w:val="222222"/>
        </w:rPr>
        <w:t xml:space="preserve"> to</w:t>
      </w:r>
      <w:r w:rsidR="008B7700" w:rsidRPr="001834E3">
        <w:rPr>
          <w:rFonts w:ascii="Calibri" w:hAnsi="Calibri" w:cs="Calibri"/>
          <w:color w:val="222222"/>
        </w:rPr>
        <w:t>,</w:t>
      </w:r>
      <w:r w:rsidR="00EE3A48" w:rsidRPr="001834E3">
        <w:rPr>
          <w:rFonts w:ascii="Calibri" w:hAnsi="Calibri" w:cs="Calibri"/>
          <w:color w:val="222222"/>
        </w:rPr>
        <w:t xml:space="preserve"> the removal of the system</w:t>
      </w:r>
      <w:r w:rsidR="003C214A" w:rsidRPr="001834E3">
        <w:rPr>
          <w:rFonts w:ascii="Calibri" w:hAnsi="Calibri" w:cs="Calibri"/>
          <w:color w:val="222222"/>
        </w:rPr>
        <w:t xml:space="preserve"> if the Board believes that the installation poses a threat to the neighborhood or diminishes the quality of life in the neighborhood</w:t>
      </w:r>
      <w:r w:rsidR="003C214A" w:rsidRPr="001834E3">
        <w:rPr>
          <w:rFonts w:cstheme="minorHAnsi"/>
          <w:color w:val="222222"/>
        </w:rPr>
        <w:t>.</w:t>
      </w:r>
      <w:r w:rsidR="005D0474" w:rsidRPr="001834E3">
        <w:rPr>
          <w:rFonts w:cstheme="minorHAnsi"/>
          <w:color w:val="222222"/>
        </w:rPr>
        <w:t xml:space="preserve">  </w:t>
      </w:r>
      <w:r w:rsidR="00935703" w:rsidRPr="001834E3">
        <w:rPr>
          <w:rFonts w:cstheme="minorHAnsi"/>
          <w:color w:val="222222"/>
        </w:rPr>
        <w:t xml:space="preserve">Any such costs shall be treated as a limited common element expense and non-payment shall result in a </w:t>
      </w:r>
      <w:r w:rsidR="005D0474" w:rsidRPr="001834E3">
        <w:rPr>
          <w:rFonts w:cstheme="minorHAnsi"/>
          <w:color w:val="000000"/>
          <w:shd w:val="clear" w:color="auto" w:fill="FFFFFF"/>
        </w:rPr>
        <w:t xml:space="preserve">lien </w:t>
      </w:r>
      <w:r w:rsidR="00935703" w:rsidRPr="001834E3">
        <w:rPr>
          <w:rFonts w:cstheme="minorHAnsi"/>
          <w:color w:val="000000"/>
          <w:shd w:val="clear" w:color="auto" w:fill="FFFFFF"/>
        </w:rPr>
        <w:t xml:space="preserve">in favor of the Association </w:t>
      </w:r>
      <w:r w:rsidR="005D0474" w:rsidRPr="001834E3">
        <w:rPr>
          <w:rFonts w:cstheme="minorHAnsi"/>
          <w:color w:val="000000"/>
          <w:shd w:val="clear" w:color="auto" w:fill="FFFFFF"/>
        </w:rPr>
        <w:t>on the property.</w:t>
      </w:r>
      <w:bookmarkStart w:id="0" w:name="_GoBack"/>
      <w:bookmarkEnd w:id="0"/>
    </w:p>
    <w:p w14:paraId="49DA2E61" w14:textId="523210C2" w:rsidR="005F16F5" w:rsidRDefault="005F16F5"/>
    <w:sectPr w:rsidR="005F16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FAB9C" w14:textId="77777777" w:rsidR="00E0245D" w:rsidRDefault="00E0245D" w:rsidP="00B758E3">
      <w:pPr>
        <w:spacing w:after="0" w:line="240" w:lineRule="auto"/>
      </w:pPr>
      <w:r>
        <w:separator/>
      </w:r>
    </w:p>
  </w:endnote>
  <w:endnote w:type="continuationSeparator" w:id="0">
    <w:p w14:paraId="14D9AF6F" w14:textId="77777777" w:rsidR="00E0245D" w:rsidRDefault="00E0245D" w:rsidP="00B7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8A1" w14:textId="366485A3" w:rsidR="00EC5CC7" w:rsidRDefault="001834E3">
    <w:pPr>
      <w:pStyle w:val="Footer"/>
    </w:pPr>
    <w:fldSimple w:instr=" FILENAME \* MERGEFORMAT ">
      <w:r>
        <w:rPr>
          <w:noProof/>
        </w:rPr>
        <w:t>Solar and Renewable Energy Devices Policy 1.5.20 (final draft)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C72E2" w14:textId="77777777" w:rsidR="00E0245D" w:rsidRDefault="00E0245D" w:rsidP="00B758E3">
      <w:pPr>
        <w:spacing w:after="0" w:line="240" w:lineRule="auto"/>
      </w:pPr>
      <w:r>
        <w:separator/>
      </w:r>
    </w:p>
  </w:footnote>
  <w:footnote w:type="continuationSeparator" w:id="0">
    <w:p w14:paraId="1C8F9620" w14:textId="77777777" w:rsidR="00E0245D" w:rsidRDefault="00E0245D" w:rsidP="00B75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DDF"/>
    <w:multiLevelType w:val="hybridMultilevel"/>
    <w:tmpl w:val="3F02880A"/>
    <w:lvl w:ilvl="0" w:tplc="51F81148">
      <w:start w:val="1"/>
      <w:numFmt w:val="lowerLetter"/>
      <w:lvlText w:val="%1."/>
      <w:lvlJc w:val="left"/>
      <w:pPr>
        <w:ind w:left="2190" w:hanging="39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F58E0"/>
    <w:multiLevelType w:val="multilevel"/>
    <w:tmpl w:val="3824058C"/>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AE1F2C"/>
    <w:multiLevelType w:val="hybridMultilevel"/>
    <w:tmpl w:val="2B8ACCDE"/>
    <w:lvl w:ilvl="0" w:tplc="51F81148">
      <w:start w:val="1"/>
      <w:numFmt w:val="lowerLetter"/>
      <w:lvlText w:val="%1."/>
      <w:lvlJc w:val="left"/>
      <w:pPr>
        <w:ind w:left="2550" w:hanging="39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6B5453"/>
    <w:multiLevelType w:val="hybridMultilevel"/>
    <w:tmpl w:val="521A1C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9D7BC7"/>
    <w:multiLevelType w:val="hybridMultilevel"/>
    <w:tmpl w:val="AAB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97309"/>
    <w:multiLevelType w:val="hybridMultilevel"/>
    <w:tmpl w:val="001EE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BF6"/>
    <w:multiLevelType w:val="hybridMultilevel"/>
    <w:tmpl w:val="36E6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43A1B"/>
    <w:multiLevelType w:val="hybridMultilevel"/>
    <w:tmpl w:val="C3A8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835FD"/>
    <w:multiLevelType w:val="hybridMultilevel"/>
    <w:tmpl w:val="70249C6C"/>
    <w:lvl w:ilvl="0" w:tplc="51F81148">
      <w:start w:val="1"/>
      <w:numFmt w:val="lowerLetter"/>
      <w:lvlText w:val="%1."/>
      <w:lvlJc w:val="left"/>
      <w:pPr>
        <w:ind w:left="1830" w:hanging="39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EA71ED"/>
    <w:multiLevelType w:val="hybridMultilevel"/>
    <w:tmpl w:val="99340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D2043"/>
    <w:multiLevelType w:val="hybridMultilevel"/>
    <w:tmpl w:val="A9526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6C953CA"/>
    <w:multiLevelType w:val="hybridMultilevel"/>
    <w:tmpl w:val="99340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F37C9"/>
    <w:multiLevelType w:val="hybridMultilevel"/>
    <w:tmpl w:val="9B22113C"/>
    <w:lvl w:ilvl="0" w:tplc="51F81148">
      <w:start w:val="1"/>
      <w:numFmt w:val="lowerLetter"/>
      <w:lvlText w:val="%1."/>
      <w:lvlJc w:val="left"/>
      <w:pPr>
        <w:ind w:left="390" w:hanging="390"/>
      </w:pPr>
      <w:rPr>
        <w:rFonts w:hint="default"/>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53ED6424"/>
    <w:multiLevelType w:val="hybridMultilevel"/>
    <w:tmpl w:val="0518D6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27AC7"/>
    <w:multiLevelType w:val="hybridMultilevel"/>
    <w:tmpl w:val="E6D2AAE8"/>
    <w:lvl w:ilvl="0" w:tplc="0409000F">
      <w:start w:val="1"/>
      <w:numFmt w:val="decimal"/>
      <w:lvlText w:val="%1."/>
      <w:lvlJc w:val="left"/>
      <w:pPr>
        <w:ind w:left="390" w:hanging="390"/>
      </w:pPr>
      <w:rPr>
        <w:rFonts w:hint="default"/>
        <w:sz w:val="24"/>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63003A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60175C"/>
    <w:multiLevelType w:val="multilevel"/>
    <w:tmpl w:val="CE923E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8"/>
  </w:num>
  <w:num w:numId="3">
    <w:abstractNumId w:val="2"/>
  </w:num>
  <w:num w:numId="4">
    <w:abstractNumId w:val="0"/>
  </w:num>
  <w:num w:numId="5">
    <w:abstractNumId w:val="12"/>
  </w:num>
  <w:num w:numId="6">
    <w:abstractNumId w:val="14"/>
  </w:num>
  <w:num w:numId="7">
    <w:abstractNumId w:val="9"/>
  </w:num>
  <w:num w:numId="8">
    <w:abstractNumId w:val="15"/>
  </w:num>
  <w:num w:numId="9">
    <w:abstractNumId w:val="1"/>
  </w:num>
  <w:num w:numId="10">
    <w:abstractNumId w:val="16"/>
  </w:num>
  <w:num w:numId="11">
    <w:abstractNumId w:val="5"/>
  </w:num>
  <w:num w:numId="12">
    <w:abstractNumId w:val="10"/>
  </w:num>
  <w:num w:numId="13">
    <w:abstractNumId w:val="6"/>
  </w:num>
  <w:num w:numId="14">
    <w:abstractNumId w:val="4"/>
  </w:num>
  <w:num w:numId="15">
    <w:abstractNumId w:val="1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8E6"/>
    <w:rsid w:val="0002737F"/>
    <w:rsid w:val="00036A19"/>
    <w:rsid w:val="0004287A"/>
    <w:rsid w:val="00067B49"/>
    <w:rsid w:val="00075F00"/>
    <w:rsid w:val="00097062"/>
    <w:rsid w:val="000A662A"/>
    <w:rsid w:val="000E6102"/>
    <w:rsid w:val="000F70A9"/>
    <w:rsid w:val="000F7CAC"/>
    <w:rsid w:val="001063D3"/>
    <w:rsid w:val="0010644C"/>
    <w:rsid w:val="00114ABC"/>
    <w:rsid w:val="0014725F"/>
    <w:rsid w:val="00152855"/>
    <w:rsid w:val="00155629"/>
    <w:rsid w:val="001810FB"/>
    <w:rsid w:val="001834E3"/>
    <w:rsid w:val="001F77D6"/>
    <w:rsid w:val="00237E82"/>
    <w:rsid w:val="002A24D1"/>
    <w:rsid w:val="0031003F"/>
    <w:rsid w:val="0031284F"/>
    <w:rsid w:val="00357992"/>
    <w:rsid w:val="00361E9E"/>
    <w:rsid w:val="0039408B"/>
    <w:rsid w:val="003A1802"/>
    <w:rsid w:val="003C214A"/>
    <w:rsid w:val="003E58DB"/>
    <w:rsid w:val="00401235"/>
    <w:rsid w:val="00406ED0"/>
    <w:rsid w:val="004226C4"/>
    <w:rsid w:val="0045014D"/>
    <w:rsid w:val="0045765E"/>
    <w:rsid w:val="00474703"/>
    <w:rsid w:val="00487C40"/>
    <w:rsid w:val="00492382"/>
    <w:rsid w:val="004F1995"/>
    <w:rsid w:val="005228CE"/>
    <w:rsid w:val="005D0474"/>
    <w:rsid w:val="005D05B8"/>
    <w:rsid w:val="005E2ECF"/>
    <w:rsid w:val="005F16F5"/>
    <w:rsid w:val="006225FF"/>
    <w:rsid w:val="00663CA8"/>
    <w:rsid w:val="006B47DE"/>
    <w:rsid w:val="007207C0"/>
    <w:rsid w:val="007734BB"/>
    <w:rsid w:val="00790DED"/>
    <w:rsid w:val="007C37C9"/>
    <w:rsid w:val="007D2A7B"/>
    <w:rsid w:val="007D72D0"/>
    <w:rsid w:val="00802B27"/>
    <w:rsid w:val="00844703"/>
    <w:rsid w:val="00854C47"/>
    <w:rsid w:val="00873672"/>
    <w:rsid w:val="00884B2D"/>
    <w:rsid w:val="008B7700"/>
    <w:rsid w:val="008E39BD"/>
    <w:rsid w:val="00922EDC"/>
    <w:rsid w:val="009242F2"/>
    <w:rsid w:val="00935703"/>
    <w:rsid w:val="00943F4E"/>
    <w:rsid w:val="00970519"/>
    <w:rsid w:val="00974E36"/>
    <w:rsid w:val="00977A06"/>
    <w:rsid w:val="00990BD2"/>
    <w:rsid w:val="00997DDA"/>
    <w:rsid w:val="009A7ED0"/>
    <w:rsid w:val="009B1C2E"/>
    <w:rsid w:val="009B516C"/>
    <w:rsid w:val="009E2798"/>
    <w:rsid w:val="009E2D0C"/>
    <w:rsid w:val="009E48A1"/>
    <w:rsid w:val="00A044C7"/>
    <w:rsid w:val="00A04CCE"/>
    <w:rsid w:val="00A06A62"/>
    <w:rsid w:val="00A13FB7"/>
    <w:rsid w:val="00A27CAB"/>
    <w:rsid w:val="00A56EC8"/>
    <w:rsid w:val="00A76223"/>
    <w:rsid w:val="00A972C3"/>
    <w:rsid w:val="00AB16B5"/>
    <w:rsid w:val="00AD2894"/>
    <w:rsid w:val="00AD3180"/>
    <w:rsid w:val="00B27D0E"/>
    <w:rsid w:val="00B35034"/>
    <w:rsid w:val="00B758E3"/>
    <w:rsid w:val="00BD6880"/>
    <w:rsid w:val="00BE2E0C"/>
    <w:rsid w:val="00C342C4"/>
    <w:rsid w:val="00C35AEB"/>
    <w:rsid w:val="00C55DFD"/>
    <w:rsid w:val="00C7047A"/>
    <w:rsid w:val="00C75C53"/>
    <w:rsid w:val="00C86993"/>
    <w:rsid w:val="00C91F64"/>
    <w:rsid w:val="00D67F28"/>
    <w:rsid w:val="00D9306C"/>
    <w:rsid w:val="00D9602A"/>
    <w:rsid w:val="00DF0A10"/>
    <w:rsid w:val="00DF29F9"/>
    <w:rsid w:val="00E0245D"/>
    <w:rsid w:val="00E04D80"/>
    <w:rsid w:val="00E07977"/>
    <w:rsid w:val="00E328E6"/>
    <w:rsid w:val="00E34B4A"/>
    <w:rsid w:val="00EC3B76"/>
    <w:rsid w:val="00EC5CC7"/>
    <w:rsid w:val="00EE3A48"/>
    <w:rsid w:val="00EE51E9"/>
    <w:rsid w:val="00EE68A5"/>
    <w:rsid w:val="00EF7BF7"/>
    <w:rsid w:val="00F06E0A"/>
    <w:rsid w:val="00F24C64"/>
    <w:rsid w:val="00F72C35"/>
    <w:rsid w:val="00F7612E"/>
    <w:rsid w:val="00F82725"/>
    <w:rsid w:val="00FC3E90"/>
    <w:rsid w:val="00FD7F2B"/>
    <w:rsid w:val="00F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9893"/>
  <w15:chartTrackingRefBased/>
  <w15:docId w15:val="{6F844C83-5C23-4BE8-B638-31549E5F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7A"/>
  </w:style>
  <w:style w:type="paragraph" w:styleId="Heading1">
    <w:name w:val="heading 1"/>
    <w:basedOn w:val="Normal"/>
    <w:next w:val="Normal"/>
    <w:link w:val="Heading1Char"/>
    <w:uiPriority w:val="9"/>
    <w:qFormat/>
    <w:rsid w:val="00E328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328E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F7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BF7"/>
    <w:rPr>
      <w:rFonts w:ascii="Segoe UI" w:hAnsi="Segoe UI" w:cs="Segoe UI"/>
      <w:sz w:val="18"/>
      <w:szCs w:val="18"/>
    </w:rPr>
  </w:style>
  <w:style w:type="character" w:styleId="CommentReference">
    <w:name w:val="annotation reference"/>
    <w:basedOn w:val="DefaultParagraphFont"/>
    <w:uiPriority w:val="99"/>
    <w:semiHidden/>
    <w:unhideWhenUsed/>
    <w:rsid w:val="000F7CAC"/>
    <w:rPr>
      <w:sz w:val="16"/>
      <w:szCs w:val="16"/>
    </w:rPr>
  </w:style>
  <w:style w:type="paragraph" w:styleId="CommentText">
    <w:name w:val="annotation text"/>
    <w:basedOn w:val="Normal"/>
    <w:link w:val="CommentTextChar"/>
    <w:uiPriority w:val="99"/>
    <w:unhideWhenUsed/>
    <w:rsid w:val="000F7CAC"/>
    <w:pPr>
      <w:spacing w:line="240" w:lineRule="auto"/>
    </w:pPr>
    <w:rPr>
      <w:sz w:val="20"/>
      <w:szCs w:val="20"/>
    </w:rPr>
  </w:style>
  <w:style w:type="character" w:customStyle="1" w:styleId="CommentTextChar">
    <w:name w:val="Comment Text Char"/>
    <w:basedOn w:val="DefaultParagraphFont"/>
    <w:link w:val="CommentText"/>
    <w:uiPriority w:val="99"/>
    <w:rsid w:val="000F7CAC"/>
    <w:rPr>
      <w:sz w:val="20"/>
      <w:szCs w:val="20"/>
    </w:rPr>
  </w:style>
  <w:style w:type="paragraph" w:styleId="CommentSubject">
    <w:name w:val="annotation subject"/>
    <w:basedOn w:val="CommentText"/>
    <w:next w:val="CommentText"/>
    <w:link w:val="CommentSubjectChar"/>
    <w:uiPriority w:val="99"/>
    <w:semiHidden/>
    <w:unhideWhenUsed/>
    <w:rsid w:val="000F7CAC"/>
    <w:rPr>
      <w:b/>
      <w:bCs/>
    </w:rPr>
  </w:style>
  <w:style w:type="character" w:customStyle="1" w:styleId="CommentSubjectChar">
    <w:name w:val="Comment Subject Char"/>
    <w:basedOn w:val="CommentTextChar"/>
    <w:link w:val="CommentSubject"/>
    <w:uiPriority w:val="99"/>
    <w:semiHidden/>
    <w:rsid w:val="000F7CAC"/>
    <w:rPr>
      <w:b/>
      <w:bCs/>
      <w:sz w:val="20"/>
      <w:szCs w:val="20"/>
    </w:rPr>
  </w:style>
  <w:style w:type="paragraph" w:styleId="ListParagraph">
    <w:name w:val="List Paragraph"/>
    <w:basedOn w:val="Normal"/>
    <w:uiPriority w:val="34"/>
    <w:qFormat/>
    <w:rsid w:val="00C35AEB"/>
    <w:pPr>
      <w:ind w:left="720"/>
      <w:contextualSpacing/>
    </w:pPr>
  </w:style>
  <w:style w:type="paragraph" w:styleId="FootnoteText">
    <w:name w:val="footnote text"/>
    <w:basedOn w:val="Normal"/>
    <w:link w:val="FootnoteTextChar"/>
    <w:uiPriority w:val="99"/>
    <w:semiHidden/>
    <w:unhideWhenUsed/>
    <w:rsid w:val="00B75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8E3"/>
    <w:rPr>
      <w:sz w:val="20"/>
      <w:szCs w:val="20"/>
    </w:rPr>
  </w:style>
  <w:style w:type="character" w:styleId="FootnoteReference">
    <w:name w:val="footnote reference"/>
    <w:basedOn w:val="DefaultParagraphFont"/>
    <w:uiPriority w:val="99"/>
    <w:semiHidden/>
    <w:unhideWhenUsed/>
    <w:rsid w:val="00B758E3"/>
    <w:rPr>
      <w:vertAlign w:val="superscript"/>
    </w:rPr>
  </w:style>
  <w:style w:type="paragraph" w:styleId="Header">
    <w:name w:val="header"/>
    <w:basedOn w:val="Normal"/>
    <w:link w:val="HeaderChar"/>
    <w:uiPriority w:val="99"/>
    <w:unhideWhenUsed/>
    <w:rsid w:val="00EC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CC7"/>
  </w:style>
  <w:style w:type="paragraph" w:styleId="Footer">
    <w:name w:val="footer"/>
    <w:basedOn w:val="Normal"/>
    <w:link w:val="FooterChar"/>
    <w:uiPriority w:val="99"/>
    <w:unhideWhenUsed/>
    <w:rsid w:val="00EC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FFD26-1682-449F-B294-8A5436EB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1450</Words>
  <Characters>8266</Characters>
  <Application>Microsoft Office Word</Application>
  <DocSecurity>0</DocSecurity>
  <PresentationFormat>15|.DOCX</PresentationFormat>
  <Lines>68</Lines>
  <Paragraphs>19</Paragraphs>
  <ScaleCrop>false</ScaleCrop>
  <HeadingPairs>
    <vt:vector size="2" baseType="variant">
      <vt:variant>
        <vt:lpstr>Title</vt:lpstr>
      </vt:variant>
      <vt:variant>
        <vt:i4>1</vt:i4>
      </vt:variant>
    </vt:vector>
  </HeadingPairs>
  <TitlesOfParts>
    <vt:vector size="1" baseType="lpstr">
      <vt:lpstr>Solar Policy (00372287).DOCX</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Policy Revised (00374504).DOCX</dc:title>
  <dc:subject/>
  <dc:creator>G Miller</dc:creator>
  <cp:keywords/>
  <dc:description/>
  <cp:lastModifiedBy>Tanya Colby Toth</cp:lastModifiedBy>
  <cp:revision>3</cp:revision>
  <cp:lastPrinted>2019-12-05T01:58:00Z</cp:lastPrinted>
  <dcterms:created xsi:type="dcterms:W3CDTF">2020-01-06T01:32:00Z</dcterms:created>
  <dcterms:modified xsi:type="dcterms:W3CDTF">2020-01-06T01:38:00Z</dcterms:modified>
</cp:coreProperties>
</file>